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7763D7" w14:textId="77777777" w:rsidR="00EC5DC8" w:rsidRPr="00767AC2" w:rsidRDefault="003242A3">
      <w:pPr>
        <w:spacing w:beforeLines="100" w:before="312"/>
        <w:jc w:val="center"/>
        <w:rPr>
          <w:rFonts w:ascii="方正小标宋_GBK" w:eastAsia="方正小标宋_GBK"/>
          <w:sz w:val="36"/>
          <w:szCs w:val="40"/>
        </w:rPr>
      </w:pPr>
      <w:bookmarkStart w:id="0" w:name="_GoBack"/>
      <w:bookmarkEnd w:id="0"/>
      <w:r w:rsidRPr="00767AC2">
        <w:rPr>
          <w:rFonts w:ascii="方正小标宋_GBK" w:eastAsia="方正小标宋_GBK" w:hint="eastAsia"/>
          <w:sz w:val="36"/>
          <w:szCs w:val="40"/>
        </w:rPr>
        <w:t>电能质量管理办法（暂行）</w:t>
      </w:r>
    </w:p>
    <w:p w14:paraId="0C7763D8" w14:textId="328B8A75" w:rsidR="00EC5DC8" w:rsidRDefault="003242A3">
      <w:pPr>
        <w:jc w:val="center"/>
        <w:rPr>
          <w:rFonts w:ascii="仿宋_GB2312" w:eastAsia="仿宋_GB2312"/>
          <w:sz w:val="40"/>
          <w:szCs w:val="44"/>
        </w:rPr>
      </w:pPr>
      <w:r>
        <w:rPr>
          <w:rFonts w:ascii="仿宋_GB2312" w:eastAsia="仿宋_GB2312" w:hAnsi="宋体" w:cs="宋体"/>
          <w:sz w:val="28"/>
          <w:szCs w:val="28"/>
        </w:rPr>
        <w:t>（</w:t>
      </w:r>
      <w:r w:rsidR="00954335">
        <w:rPr>
          <w:rFonts w:ascii="仿宋_GB2312" w:eastAsia="仿宋_GB2312" w:hAnsi="宋体" w:cs="宋体" w:hint="eastAsia"/>
          <w:sz w:val="28"/>
          <w:szCs w:val="28"/>
        </w:rPr>
        <w:t>征求意见</w:t>
      </w:r>
      <w:r>
        <w:rPr>
          <w:rFonts w:ascii="仿宋_GB2312" w:eastAsia="仿宋_GB2312" w:hAnsi="宋体" w:cs="宋体" w:hint="eastAsia"/>
          <w:sz w:val="28"/>
          <w:szCs w:val="28"/>
        </w:rPr>
        <w:t>稿</w:t>
      </w:r>
      <w:r>
        <w:rPr>
          <w:rFonts w:ascii="仿宋_GB2312" w:eastAsia="仿宋_GB2312" w:hAnsi="宋体" w:cs="宋体"/>
          <w:sz w:val="28"/>
          <w:szCs w:val="28"/>
        </w:rPr>
        <w:t>）</w:t>
      </w:r>
    </w:p>
    <w:p w14:paraId="0C7763D9" w14:textId="4A3E0D0F" w:rsidR="00EC5DC8" w:rsidRDefault="00EC5DC8">
      <w:pPr>
        <w:rPr>
          <w:rFonts w:ascii="仿宋_GB2312" w:eastAsia="仿宋_GB2312"/>
          <w:sz w:val="32"/>
          <w:szCs w:val="36"/>
        </w:rPr>
      </w:pPr>
    </w:p>
    <w:p w14:paraId="0C7763DA" w14:textId="77777777" w:rsidR="00EC5DC8" w:rsidRDefault="003242A3">
      <w:pPr>
        <w:jc w:val="center"/>
        <w:outlineLvl w:val="0"/>
        <w:rPr>
          <w:rFonts w:ascii="仿宋_GB2312" w:eastAsia="仿宋_GB2312"/>
          <w:b/>
          <w:bCs/>
          <w:sz w:val="32"/>
          <w:szCs w:val="36"/>
        </w:rPr>
      </w:pPr>
      <w:r>
        <w:rPr>
          <w:rFonts w:ascii="仿宋_GB2312" w:eastAsia="仿宋_GB2312" w:hint="eastAsia"/>
          <w:b/>
          <w:bCs/>
          <w:sz w:val="32"/>
          <w:szCs w:val="36"/>
        </w:rPr>
        <w:t>第一章 总则</w:t>
      </w:r>
    </w:p>
    <w:p w14:paraId="0C7763DB" w14:textId="2E4B817F" w:rsidR="00EC5DC8" w:rsidRDefault="003242A3">
      <w:pPr>
        <w:numPr>
          <w:ilvl w:val="0"/>
          <w:numId w:val="1"/>
        </w:numPr>
        <w:tabs>
          <w:tab w:val="left" w:pos="0"/>
        </w:tabs>
        <w:ind w:left="0"/>
        <w:rPr>
          <w:rFonts w:ascii="仿宋_GB2312" w:eastAsia="仿宋_GB2312"/>
          <w:sz w:val="32"/>
          <w:szCs w:val="36"/>
        </w:rPr>
      </w:pPr>
      <w:r>
        <w:rPr>
          <w:rFonts w:ascii="仿宋_GB2312" w:eastAsia="仿宋_GB2312" w:hint="eastAsia"/>
          <w:sz w:val="32"/>
          <w:szCs w:val="36"/>
        </w:rPr>
        <w:t xml:space="preserve"> 为加强电能质量管理，保障电力系统电能质量水平，优化电力营商环境，支撑电力系统的安全、优质、经济运行，依</w:t>
      </w:r>
      <w:r w:rsidR="00A95EC0">
        <w:rPr>
          <w:rFonts w:ascii="仿宋_GB2312" w:eastAsia="仿宋_GB2312" w:hint="eastAsia"/>
          <w:sz w:val="32"/>
          <w:szCs w:val="36"/>
        </w:rPr>
        <w:t>照</w:t>
      </w:r>
      <w:r>
        <w:rPr>
          <w:rFonts w:ascii="仿宋_GB2312" w:eastAsia="仿宋_GB2312"/>
          <w:sz w:val="32"/>
          <w:szCs w:val="36"/>
        </w:rPr>
        <w:t>《中华人民共和国电力法》</w:t>
      </w:r>
      <w:r>
        <w:rPr>
          <w:rFonts w:ascii="仿宋_GB2312" w:eastAsia="仿宋_GB2312" w:hint="eastAsia"/>
          <w:sz w:val="32"/>
          <w:szCs w:val="36"/>
        </w:rPr>
        <w:t>《电力供应与使用条例》《电网调度管理条例》和</w:t>
      </w:r>
      <w:r>
        <w:rPr>
          <w:rFonts w:ascii="仿宋_GB2312" w:eastAsia="仿宋_GB2312"/>
          <w:sz w:val="32"/>
          <w:szCs w:val="36"/>
        </w:rPr>
        <w:t>《电力监管条例》</w:t>
      </w:r>
      <w:r>
        <w:rPr>
          <w:rFonts w:ascii="仿宋_GB2312" w:eastAsia="仿宋_GB2312" w:hint="eastAsia"/>
          <w:sz w:val="32"/>
          <w:szCs w:val="36"/>
        </w:rPr>
        <w:t>等法律法规，制定本办法。</w:t>
      </w:r>
    </w:p>
    <w:p w14:paraId="0C7763DC" w14:textId="77777777" w:rsidR="00EC5DC8" w:rsidRDefault="003242A3">
      <w:pPr>
        <w:numPr>
          <w:ilvl w:val="0"/>
          <w:numId w:val="1"/>
        </w:numPr>
        <w:tabs>
          <w:tab w:val="left" w:pos="0"/>
        </w:tabs>
        <w:ind w:left="0"/>
        <w:rPr>
          <w:rFonts w:ascii="仿宋_GB2312" w:eastAsia="仿宋_GB2312"/>
          <w:sz w:val="32"/>
          <w:szCs w:val="36"/>
        </w:rPr>
      </w:pPr>
      <w:r>
        <w:rPr>
          <w:rFonts w:ascii="仿宋_GB2312" w:eastAsia="仿宋_GB2312" w:hint="eastAsia"/>
          <w:sz w:val="32"/>
          <w:szCs w:val="36"/>
        </w:rPr>
        <w:t xml:space="preserve"> 本</w:t>
      </w:r>
      <w:r>
        <w:rPr>
          <w:rFonts w:ascii="仿宋_GB2312" w:eastAsia="仿宋_GB2312"/>
          <w:sz w:val="32"/>
          <w:szCs w:val="36"/>
        </w:rPr>
        <w:t>办法适用于在中华人民共和国</w:t>
      </w:r>
      <w:r>
        <w:rPr>
          <w:rFonts w:ascii="仿宋_GB2312" w:eastAsia="仿宋_GB2312" w:hint="eastAsia"/>
          <w:sz w:val="32"/>
          <w:szCs w:val="36"/>
        </w:rPr>
        <w:t>境内</w:t>
      </w:r>
      <w:r>
        <w:rPr>
          <w:rFonts w:ascii="仿宋_GB2312" w:eastAsia="仿宋_GB2312"/>
          <w:sz w:val="32"/>
          <w:szCs w:val="36"/>
        </w:rPr>
        <w:t>的电力生产、供应和</w:t>
      </w:r>
      <w:r>
        <w:rPr>
          <w:rFonts w:ascii="仿宋_GB2312" w:eastAsia="仿宋_GB2312" w:hint="eastAsia"/>
          <w:sz w:val="32"/>
          <w:szCs w:val="36"/>
        </w:rPr>
        <w:t>使用</w:t>
      </w:r>
      <w:r>
        <w:rPr>
          <w:rFonts w:ascii="仿宋_GB2312" w:eastAsia="仿宋_GB2312"/>
          <w:sz w:val="32"/>
          <w:szCs w:val="36"/>
        </w:rPr>
        <w:t>过程中的电能质量管理</w:t>
      </w:r>
      <w:r>
        <w:rPr>
          <w:rFonts w:ascii="仿宋_GB2312" w:eastAsia="仿宋_GB2312" w:hint="eastAsia"/>
          <w:sz w:val="32"/>
          <w:szCs w:val="36"/>
        </w:rPr>
        <w:t>工作。</w:t>
      </w:r>
    </w:p>
    <w:p w14:paraId="0C7763DD" w14:textId="21B3BA8F" w:rsidR="00EC5DC8" w:rsidRDefault="003242A3">
      <w:pPr>
        <w:numPr>
          <w:ilvl w:val="0"/>
          <w:numId w:val="1"/>
        </w:numPr>
        <w:tabs>
          <w:tab w:val="left" w:pos="0"/>
        </w:tabs>
        <w:ind w:left="0"/>
        <w:rPr>
          <w:rFonts w:ascii="仿宋_GB2312" w:eastAsia="仿宋_GB2312"/>
          <w:sz w:val="32"/>
          <w:szCs w:val="36"/>
        </w:rPr>
      </w:pPr>
      <w:r>
        <w:rPr>
          <w:rFonts w:ascii="仿宋_GB2312" w:eastAsia="仿宋_GB2312"/>
          <w:sz w:val="32"/>
          <w:szCs w:val="36"/>
        </w:rPr>
        <w:t xml:space="preserve"> 本办法所称</w:t>
      </w:r>
      <w:r>
        <w:rPr>
          <w:rFonts w:ascii="仿宋_GB2312" w:eastAsia="仿宋_GB2312" w:hint="eastAsia"/>
          <w:sz w:val="32"/>
          <w:szCs w:val="36"/>
        </w:rPr>
        <w:t>的</w:t>
      </w:r>
      <w:r>
        <w:rPr>
          <w:rFonts w:ascii="仿宋_GB2312" w:eastAsia="仿宋_GB2312"/>
          <w:sz w:val="32"/>
          <w:szCs w:val="36"/>
        </w:rPr>
        <w:t>电能质量管理，是指</w:t>
      </w:r>
      <w:r>
        <w:rPr>
          <w:rFonts w:ascii="仿宋_GB2312" w:eastAsia="仿宋_GB2312" w:hint="eastAsia"/>
          <w:sz w:val="32"/>
          <w:szCs w:val="36"/>
        </w:rPr>
        <w:t>综合采用技术、经济、行政等手段，使电力系统电能质量限制在国家标准规定范围内，以保证发电、供电和用电三方的正常运行和合法权益的活动，包括发电电能质量管理、输配电电能质量管理、用电电能质量管理</w:t>
      </w:r>
      <w:r w:rsidR="009A2AAD">
        <w:rPr>
          <w:rFonts w:ascii="仿宋_GB2312" w:eastAsia="仿宋_GB2312" w:hint="eastAsia"/>
          <w:sz w:val="32"/>
          <w:szCs w:val="36"/>
        </w:rPr>
        <w:t>，以及</w:t>
      </w:r>
      <w:r>
        <w:rPr>
          <w:rFonts w:ascii="仿宋_GB2312" w:eastAsia="仿宋_GB2312" w:hint="eastAsia"/>
          <w:sz w:val="32"/>
          <w:szCs w:val="36"/>
        </w:rPr>
        <w:t>信息管理、监督管理等。</w:t>
      </w:r>
    </w:p>
    <w:p w14:paraId="0C7763DE" w14:textId="710B40A0" w:rsidR="00EC5DC8" w:rsidRDefault="003242A3">
      <w:pPr>
        <w:numPr>
          <w:ilvl w:val="0"/>
          <w:numId w:val="1"/>
        </w:numPr>
        <w:tabs>
          <w:tab w:val="left" w:pos="0"/>
        </w:tabs>
        <w:ind w:left="0"/>
        <w:rPr>
          <w:rFonts w:ascii="仿宋_GB2312" w:eastAsia="仿宋_GB2312"/>
          <w:sz w:val="32"/>
          <w:szCs w:val="36"/>
        </w:rPr>
      </w:pPr>
      <w:r>
        <w:rPr>
          <w:rFonts w:ascii="仿宋_GB2312" w:eastAsia="仿宋_GB2312"/>
          <w:sz w:val="32"/>
          <w:szCs w:val="36"/>
        </w:rPr>
        <w:t xml:space="preserve"> 电能质量管理</w:t>
      </w:r>
      <w:r>
        <w:rPr>
          <w:rFonts w:ascii="仿宋_GB2312" w:eastAsia="仿宋_GB2312" w:hint="eastAsia"/>
          <w:sz w:val="32"/>
          <w:szCs w:val="36"/>
        </w:rPr>
        <w:t>应当遵循“标准指引、</w:t>
      </w:r>
      <w:r>
        <w:rPr>
          <w:rFonts w:ascii="仿宋_GB2312" w:eastAsia="仿宋_GB2312"/>
          <w:sz w:val="32"/>
          <w:szCs w:val="36"/>
        </w:rPr>
        <w:t>预防为主</w:t>
      </w:r>
      <w:r>
        <w:rPr>
          <w:rFonts w:ascii="仿宋_GB2312" w:eastAsia="仿宋_GB2312" w:hint="eastAsia"/>
          <w:sz w:val="32"/>
          <w:szCs w:val="36"/>
        </w:rPr>
        <w:t>、综合治理”的方针</w:t>
      </w:r>
      <w:r>
        <w:rPr>
          <w:rFonts w:ascii="仿宋_GB2312" w:eastAsia="仿宋_GB2312"/>
          <w:sz w:val="32"/>
          <w:szCs w:val="36"/>
        </w:rPr>
        <w:t>，</w:t>
      </w:r>
      <w:r>
        <w:rPr>
          <w:rFonts w:ascii="仿宋_GB2312" w:eastAsia="仿宋_GB2312" w:hint="eastAsia"/>
          <w:sz w:val="32"/>
          <w:szCs w:val="36"/>
        </w:rPr>
        <w:t>发电、供电和用电各方应在工程项目规划、设计、建设、运行的全过程贯彻电能质量主动防治的理念，</w:t>
      </w:r>
      <w:r w:rsidR="00AD0391" w:rsidRPr="00AD0391">
        <w:rPr>
          <w:rFonts w:ascii="仿宋_GB2312" w:eastAsia="仿宋_GB2312" w:hint="eastAsia"/>
          <w:sz w:val="32"/>
          <w:szCs w:val="36"/>
        </w:rPr>
        <w:t>共同</w:t>
      </w:r>
      <w:r w:rsidR="005032C7" w:rsidRPr="00233E74">
        <w:rPr>
          <w:rFonts w:ascii="仿宋_GB2312" w:eastAsia="仿宋_GB2312" w:hint="eastAsia"/>
          <w:sz w:val="32"/>
          <w:szCs w:val="36"/>
        </w:rPr>
        <w:t>维护</w:t>
      </w:r>
      <w:r w:rsidR="005032C7">
        <w:rPr>
          <w:rFonts w:ascii="仿宋_GB2312" w:eastAsia="仿宋_GB2312" w:hint="eastAsia"/>
          <w:sz w:val="32"/>
          <w:szCs w:val="36"/>
        </w:rPr>
        <w:t>电气安全使用环境</w:t>
      </w:r>
      <w:r>
        <w:rPr>
          <w:rFonts w:ascii="仿宋_GB2312" w:eastAsia="仿宋_GB2312" w:hint="eastAsia"/>
          <w:sz w:val="32"/>
          <w:szCs w:val="36"/>
        </w:rPr>
        <w:t>。</w:t>
      </w:r>
    </w:p>
    <w:p w14:paraId="0C7763DF" w14:textId="3B182C1B" w:rsidR="00EC5DC8" w:rsidRDefault="003242A3">
      <w:pPr>
        <w:numPr>
          <w:ilvl w:val="0"/>
          <w:numId w:val="1"/>
        </w:numPr>
        <w:tabs>
          <w:tab w:val="left" w:pos="0"/>
        </w:tabs>
        <w:ind w:left="0"/>
        <w:rPr>
          <w:rFonts w:ascii="仿宋_GB2312" w:eastAsia="仿宋_GB2312"/>
          <w:sz w:val="32"/>
          <w:szCs w:val="36"/>
        </w:rPr>
      </w:pPr>
      <w:r>
        <w:rPr>
          <w:rFonts w:ascii="仿宋_GB2312" w:eastAsia="仿宋_GB2312" w:hint="eastAsia"/>
          <w:sz w:val="32"/>
          <w:szCs w:val="36"/>
        </w:rPr>
        <w:t xml:space="preserve"> </w:t>
      </w:r>
      <w:r w:rsidR="00233E74" w:rsidRPr="00233E74">
        <w:rPr>
          <w:rFonts w:ascii="仿宋_GB2312" w:eastAsia="仿宋_GB2312" w:hint="eastAsia"/>
          <w:sz w:val="32"/>
          <w:szCs w:val="36"/>
        </w:rPr>
        <w:t>保障电力系统电能质量是发电企业、电网企业、</w:t>
      </w:r>
      <w:r w:rsidR="00233E74" w:rsidRPr="00233E74">
        <w:rPr>
          <w:rFonts w:ascii="仿宋_GB2312" w:eastAsia="仿宋_GB2312" w:hint="eastAsia"/>
          <w:sz w:val="32"/>
          <w:szCs w:val="36"/>
        </w:rPr>
        <w:lastRenderedPageBreak/>
        <w:t>电力用户的共同责任。</w:t>
      </w:r>
      <w:r>
        <w:rPr>
          <w:rFonts w:ascii="仿宋_GB2312" w:eastAsia="仿宋_GB2312" w:hint="eastAsia"/>
          <w:sz w:val="32"/>
          <w:szCs w:val="36"/>
        </w:rPr>
        <w:t>建立健全政府监督管理、行业自律和企业履责的机制，强化和落实</w:t>
      </w:r>
      <w:r w:rsidR="00233E74">
        <w:rPr>
          <w:rFonts w:ascii="仿宋_GB2312" w:eastAsia="仿宋_GB2312" w:hint="eastAsia"/>
          <w:sz w:val="32"/>
          <w:szCs w:val="36"/>
        </w:rPr>
        <w:t>发电企业、</w:t>
      </w:r>
      <w:r>
        <w:rPr>
          <w:rFonts w:ascii="仿宋_GB2312" w:eastAsia="仿宋_GB2312" w:hint="eastAsia"/>
          <w:sz w:val="32"/>
          <w:szCs w:val="36"/>
        </w:rPr>
        <w:t>电网企业、电力用户的主体责任，共同维护电力系统电能质量水平。因</w:t>
      </w:r>
      <w:r w:rsidR="00233E74">
        <w:rPr>
          <w:rFonts w:ascii="仿宋_GB2312" w:eastAsia="仿宋_GB2312" w:hint="eastAsia"/>
          <w:sz w:val="32"/>
          <w:szCs w:val="36"/>
        </w:rPr>
        <w:t>发电、</w:t>
      </w:r>
      <w:r>
        <w:rPr>
          <w:rFonts w:ascii="仿宋_GB2312" w:eastAsia="仿宋_GB2312" w:hint="eastAsia"/>
          <w:sz w:val="32"/>
          <w:szCs w:val="36"/>
        </w:rPr>
        <w:t>电网或用户原因引起电能质量</w:t>
      </w:r>
      <w:r w:rsidR="009B58AF">
        <w:rPr>
          <w:rFonts w:ascii="仿宋_GB2312" w:eastAsia="仿宋_GB2312" w:hint="eastAsia"/>
          <w:sz w:val="32"/>
          <w:szCs w:val="36"/>
        </w:rPr>
        <w:t>问题</w:t>
      </w:r>
      <w:r>
        <w:rPr>
          <w:rFonts w:ascii="仿宋_GB2312" w:eastAsia="仿宋_GB2312" w:hint="eastAsia"/>
          <w:sz w:val="32"/>
          <w:szCs w:val="36"/>
        </w:rPr>
        <w:t>时，责任主体应当按“谁干扰，谁污染，谁治理”的原则及时处理</w:t>
      </w:r>
      <w:r w:rsidR="009B58AF" w:rsidRPr="009B58AF">
        <w:rPr>
          <w:rFonts w:ascii="仿宋_GB2312" w:eastAsia="仿宋_GB2312" w:hint="eastAsia"/>
          <w:sz w:val="32"/>
          <w:szCs w:val="36"/>
        </w:rPr>
        <w:t>，并接受监督管理</w:t>
      </w:r>
      <w:r>
        <w:rPr>
          <w:rFonts w:ascii="仿宋_GB2312" w:eastAsia="仿宋_GB2312" w:hint="eastAsia"/>
          <w:sz w:val="32"/>
          <w:szCs w:val="36"/>
        </w:rPr>
        <w:t>。</w:t>
      </w:r>
    </w:p>
    <w:p w14:paraId="0C7763E0" w14:textId="77777777" w:rsidR="00EC5DC8" w:rsidRDefault="00EC5DC8">
      <w:pPr>
        <w:pStyle w:val="a0"/>
        <w:rPr>
          <w:rFonts w:ascii="仿宋_GB2312" w:eastAsia="仿宋_GB2312" w:hAnsiTheme="minorHAnsi"/>
          <w:sz w:val="32"/>
          <w:szCs w:val="36"/>
        </w:rPr>
      </w:pPr>
    </w:p>
    <w:p w14:paraId="0C7763E1" w14:textId="77777777" w:rsidR="00EC5DC8" w:rsidRDefault="003242A3">
      <w:pPr>
        <w:numPr>
          <w:ilvl w:val="255"/>
          <w:numId w:val="0"/>
        </w:numPr>
        <w:jc w:val="center"/>
        <w:outlineLvl w:val="0"/>
        <w:rPr>
          <w:rFonts w:ascii="仿宋_GB2312" w:eastAsia="仿宋_GB2312"/>
          <w:b/>
          <w:bCs/>
          <w:sz w:val="32"/>
          <w:szCs w:val="36"/>
        </w:rPr>
      </w:pPr>
      <w:r>
        <w:rPr>
          <w:rFonts w:ascii="仿宋_GB2312" w:eastAsia="仿宋_GB2312" w:hint="eastAsia"/>
          <w:b/>
          <w:bCs/>
          <w:sz w:val="32"/>
          <w:szCs w:val="36"/>
        </w:rPr>
        <w:t xml:space="preserve">第二章 </w:t>
      </w:r>
      <w:bookmarkStart w:id="1" w:name="OLE_LINK3"/>
      <w:r>
        <w:rPr>
          <w:rFonts w:ascii="仿宋_GB2312" w:eastAsia="仿宋_GB2312" w:hint="eastAsia"/>
          <w:b/>
          <w:bCs/>
          <w:sz w:val="32"/>
          <w:szCs w:val="36"/>
        </w:rPr>
        <w:t>组织与职责</w:t>
      </w:r>
    </w:p>
    <w:p w14:paraId="0C7763E2" w14:textId="7B433E9A" w:rsidR="00EC5DC8" w:rsidRDefault="003242A3">
      <w:pPr>
        <w:numPr>
          <w:ilvl w:val="0"/>
          <w:numId w:val="1"/>
        </w:numPr>
        <w:tabs>
          <w:tab w:val="left" w:pos="0"/>
        </w:tabs>
        <w:ind w:left="0"/>
        <w:rPr>
          <w:rFonts w:ascii="仿宋_GB2312" w:eastAsia="仿宋_GB2312"/>
          <w:sz w:val="32"/>
          <w:szCs w:val="36"/>
        </w:rPr>
      </w:pPr>
      <w:r>
        <w:rPr>
          <w:rFonts w:ascii="仿宋_GB2312" w:eastAsia="仿宋_GB2312" w:hint="eastAsia"/>
          <w:sz w:val="32"/>
          <w:szCs w:val="36"/>
        </w:rPr>
        <w:t xml:space="preserve"> </w:t>
      </w:r>
      <w:r>
        <w:rPr>
          <w:rFonts w:ascii="仿宋_GB2312" w:eastAsia="仿宋_GB2312"/>
          <w:sz w:val="32"/>
          <w:szCs w:val="36"/>
        </w:rPr>
        <w:t>国家能源局负责全国电能质量管理</w:t>
      </w:r>
      <w:r>
        <w:rPr>
          <w:rFonts w:ascii="仿宋_GB2312" w:eastAsia="仿宋_GB2312" w:hint="eastAsia"/>
          <w:sz w:val="32"/>
          <w:szCs w:val="36"/>
        </w:rPr>
        <w:t>和监督</w:t>
      </w:r>
      <w:r>
        <w:rPr>
          <w:rFonts w:ascii="仿宋_GB2312" w:eastAsia="仿宋_GB2312"/>
          <w:sz w:val="32"/>
          <w:szCs w:val="36"/>
        </w:rPr>
        <w:t>工作</w:t>
      </w:r>
      <w:r>
        <w:rPr>
          <w:rFonts w:ascii="仿宋_GB2312" w:eastAsia="仿宋_GB2312" w:hint="eastAsia"/>
          <w:sz w:val="32"/>
          <w:szCs w:val="36"/>
        </w:rPr>
        <w:t>，建立健全电能质量管理制度</w:t>
      </w:r>
      <w:r w:rsidR="009B58AF">
        <w:rPr>
          <w:rFonts w:ascii="仿宋_GB2312" w:eastAsia="仿宋_GB2312" w:hint="eastAsia"/>
          <w:sz w:val="32"/>
          <w:szCs w:val="36"/>
        </w:rPr>
        <w:t>和行业标准</w:t>
      </w:r>
      <w:r>
        <w:rPr>
          <w:rFonts w:ascii="仿宋_GB2312" w:eastAsia="仿宋_GB2312" w:hint="eastAsia"/>
          <w:sz w:val="32"/>
          <w:szCs w:val="36"/>
        </w:rPr>
        <w:t>；地方各级电力管理部门负责本行政区域内电能质量管理工作，建立健全电力用户电能质量管理制度，</w:t>
      </w:r>
      <w:r w:rsidR="00211DF9" w:rsidRPr="00211DF9">
        <w:rPr>
          <w:rFonts w:ascii="仿宋_GB2312" w:eastAsia="仿宋_GB2312" w:hint="eastAsia"/>
          <w:sz w:val="32"/>
          <w:szCs w:val="36"/>
        </w:rPr>
        <w:t>协调处理电能质量问题诉求，</w:t>
      </w:r>
      <w:r>
        <w:rPr>
          <w:rFonts w:ascii="仿宋_GB2312" w:eastAsia="仿宋_GB2312" w:hint="eastAsia"/>
          <w:sz w:val="32"/>
          <w:szCs w:val="36"/>
        </w:rPr>
        <w:t>监督</w:t>
      </w:r>
      <w:r w:rsidR="00211DF9">
        <w:rPr>
          <w:rFonts w:ascii="仿宋_GB2312" w:eastAsia="仿宋_GB2312" w:hint="eastAsia"/>
          <w:sz w:val="32"/>
          <w:szCs w:val="36"/>
        </w:rPr>
        <w:t>各方</w:t>
      </w:r>
      <w:r>
        <w:rPr>
          <w:rFonts w:ascii="仿宋_GB2312" w:eastAsia="仿宋_GB2312" w:hint="eastAsia"/>
          <w:sz w:val="32"/>
          <w:szCs w:val="36"/>
        </w:rPr>
        <w:t>落实</w:t>
      </w:r>
      <w:r w:rsidR="008C29F5">
        <w:rPr>
          <w:rFonts w:ascii="仿宋_GB2312" w:eastAsia="仿宋_GB2312" w:hint="eastAsia"/>
          <w:sz w:val="32"/>
          <w:szCs w:val="36"/>
        </w:rPr>
        <w:t>主体</w:t>
      </w:r>
      <w:r>
        <w:rPr>
          <w:rFonts w:ascii="仿宋_GB2312" w:eastAsia="仿宋_GB2312" w:hint="eastAsia"/>
          <w:sz w:val="32"/>
          <w:szCs w:val="36"/>
        </w:rPr>
        <w:t>责任；</w:t>
      </w:r>
      <w:r>
        <w:rPr>
          <w:rFonts w:ascii="仿宋_GB2312" w:eastAsia="仿宋_GB2312"/>
          <w:sz w:val="32"/>
          <w:szCs w:val="36"/>
        </w:rPr>
        <w:t>国家能源局</w:t>
      </w:r>
      <w:r>
        <w:rPr>
          <w:rFonts w:ascii="仿宋_GB2312" w:eastAsia="仿宋_GB2312" w:hint="eastAsia"/>
          <w:sz w:val="32"/>
          <w:szCs w:val="36"/>
        </w:rPr>
        <w:t>派出机构负责辖区内电能质量监督工作，监督检查电网企业和发电企业</w:t>
      </w:r>
      <w:r w:rsidR="00C97A70">
        <w:rPr>
          <w:rFonts w:ascii="仿宋_GB2312" w:eastAsia="仿宋_GB2312" w:hint="eastAsia"/>
          <w:sz w:val="32"/>
          <w:szCs w:val="36"/>
        </w:rPr>
        <w:t>执行</w:t>
      </w:r>
      <w:r w:rsidR="001B7388">
        <w:rPr>
          <w:rFonts w:ascii="仿宋_GB2312" w:eastAsia="仿宋_GB2312" w:hint="eastAsia"/>
          <w:sz w:val="32"/>
          <w:szCs w:val="36"/>
        </w:rPr>
        <w:t>国家</w:t>
      </w:r>
      <w:r w:rsidR="00A115AE">
        <w:rPr>
          <w:rFonts w:ascii="仿宋_GB2312" w:eastAsia="仿宋_GB2312" w:hint="eastAsia"/>
          <w:sz w:val="32"/>
          <w:szCs w:val="36"/>
        </w:rPr>
        <w:t>法律</w:t>
      </w:r>
      <w:r>
        <w:rPr>
          <w:rFonts w:ascii="仿宋_GB2312" w:eastAsia="仿宋_GB2312" w:hint="eastAsia"/>
          <w:sz w:val="32"/>
          <w:szCs w:val="36"/>
        </w:rPr>
        <w:t>法规、</w:t>
      </w:r>
      <w:r w:rsidR="00C97A70">
        <w:rPr>
          <w:rFonts w:ascii="仿宋_GB2312" w:eastAsia="仿宋_GB2312" w:hint="eastAsia"/>
          <w:sz w:val="32"/>
          <w:szCs w:val="36"/>
        </w:rPr>
        <w:t>政策文件</w:t>
      </w:r>
      <w:r>
        <w:rPr>
          <w:rFonts w:ascii="仿宋_GB2312" w:eastAsia="仿宋_GB2312" w:hint="eastAsia"/>
          <w:sz w:val="32"/>
          <w:szCs w:val="36"/>
        </w:rPr>
        <w:t>等</w:t>
      </w:r>
      <w:r w:rsidR="00C97A70">
        <w:rPr>
          <w:rFonts w:ascii="仿宋_GB2312" w:eastAsia="仿宋_GB2312" w:hint="eastAsia"/>
          <w:sz w:val="32"/>
          <w:szCs w:val="36"/>
        </w:rPr>
        <w:t>的</w:t>
      </w:r>
      <w:r>
        <w:rPr>
          <w:rFonts w:ascii="仿宋_GB2312" w:eastAsia="仿宋_GB2312" w:hint="eastAsia"/>
          <w:sz w:val="32"/>
          <w:szCs w:val="36"/>
        </w:rPr>
        <w:t>情况。</w:t>
      </w:r>
    </w:p>
    <w:p w14:paraId="0C7763E3" w14:textId="77777777" w:rsidR="00EC5DC8" w:rsidRDefault="003242A3">
      <w:pPr>
        <w:numPr>
          <w:ilvl w:val="0"/>
          <w:numId w:val="1"/>
        </w:numPr>
        <w:tabs>
          <w:tab w:val="left" w:pos="0"/>
        </w:tabs>
        <w:ind w:left="0"/>
        <w:rPr>
          <w:rFonts w:ascii="仿宋_GB2312" w:eastAsia="仿宋_GB2312"/>
          <w:sz w:val="32"/>
          <w:szCs w:val="36"/>
        </w:rPr>
      </w:pPr>
      <w:r>
        <w:rPr>
          <w:rFonts w:ascii="仿宋_GB2312" w:eastAsia="仿宋_GB2312" w:hint="eastAsia"/>
          <w:sz w:val="32"/>
          <w:szCs w:val="36"/>
        </w:rPr>
        <w:t xml:space="preserve"> </w:t>
      </w:r>
      <w:r>
        <w:rPr>
          <w:rFonts w:ascii="仿宋_GB2312" w:eastAsia="仿宋_GB2312"/>
          <w:sz w:val="32"/>
          <w:szCs w:val="36"/>
        </w:rPr>
        <w:t>电网企业</w:t>
      </w:r>
      <w:r>
        <w:rPr>
          <w:rFonts w:ascii="仿宋_GB2312" w:eastAsia="仿宋_GB2312" w:hint="eastAsia"/>
          <w:sz w:val="32"/>
          <w:szCs w:val="36"/>
        </w:rPr>
        <w:t>和发电企业应贯彻执行国家有关电能质量管理规定，建立健全本企业电能质量管理制度，</w:t>
      </w:r>
      <w:r>
        <w:rPr>
          <w:rFonts w:ascii="仿宋_GB2312" w:eastAsia="仿宋_GB2312"/>
          <w:sz w:val="32"/>
          <w:szCs w:val="36"/>
        </w:rPr>
        <w:t>明确负责电能质量</w:t>
      </w:r>
      <w:r>
        <w:rPr>
          <w:rFonts w:ascii="仿宋_GB2312" w:eastAsia="仿宋_GB2312" w:hint="eastAsia"/>
          <w:sz w:val="32"/>
          <w:szCs w:val="36"/>
        </w:rPr>
        <w:t>管理</w:t>
      </w:r>
      <w:r>
        <w:rPr>
          <w:rFonts w:ascii="仿宋_GB2312" w:eastAsia="仿宋_GB2312"/>
          <w:sz w:val="32"/>
          <w:szCs w:val="36"/>
        </w:rPr>
        <w:t>的部门</w:t>
      </w:r>
      <w:r>
        <w:rPr>
          <w:rFonts w:ascii="仿宋_GB2312" w:eastAsia="仿宋_GB2312" w:hint="eastAsia"/>
          <w:sz w:val="32"/>
          <w:szCs w:val="36"/>
        </w:rPr>
        <w:t>及人员;采集分析电能质量信息，开展电能质量管理创新、成果应用以及培训交流。</w:t>
      </w:r>
    </w:p>
    <w:p w14:paraId="0C7763E4" w14:textId="5DC5A277" w:rsidR="00EC5DC8" w:rsidRDefault="003242A3">
      <w:pPr>
        <w:numPr>
          <w:ilvl w:val="0"/>
          <w:numId w:val="1"/>
        </w:numPr>
        <w:tabs>
          <w:tab w:val="left" w:pos="0"/>
        </w:tabs>
        <w:ind w:left="0"/>
        <w:rPr>
          <w:rFonts w:ascii="仿宋_GB2312" w:eastAsia="仿宋_GB2312"/>
          <w:sz w:val="32"/>
          <w:szCs w:val="36"/>
        </w:rPr>
      </w:pPr>
      <w:r>
        <w:rPr>
          <w:rFonts w:ascii="仿宋_GB2312" w:eastAsia="仿宋_GB2312" w:hint="eastAsia"/>
          <w:sz w:val="32"/>
          <w:szCs w:val="36"/>
        </w:rPr>
        <w:t xml:space="preserve"> </w:t>
      </w:r>
      <w:r>
        <w:rPr>
          <w:rFonts w:ascii="仿宋_GB2312" w:eastAsia="仿宋_GB2312"/>
          <w:sz w:val="32"/>
          <w:szCs w:val="36"/>
        </w:rPr>
        <w:t>电网企业负责</w:t>
      </w:r>
      <w:r>
        <w:rPr>
          <w:rFonts w:ascii="仿宋_GB2312" w:eastAsia="仿宋_GB2312" w:hint="eastAsia"/>
          <w:sz w:val="32"/>
          <w:szCs w:val="36"/>
        </w:rPr>
        <w:t>所属电网电能质量</w:t>
      </w:r>
      <w:r>
        <w:rPr>
          <w:rFonts w:ascii="仿宋_GB2312" w:eastAsia="仿宋_GB2312"/>
          <w:sz w:val="32"/>
          <w:szCs w:val="36"/>
        </w:rPr>
        <w:t>管理工作</w:t>
      </w:r>
      <w:r>
        <w:rPr>
          <w:rFonts w:ascii="仿宋_GB2312" w:eastAsia="仿宋_GB2312" w:hint="eastAsia"/>
          <w:sz w:val="32"/>
          <w:szCs w:val="36"/>
        </w:rPr>
        <w:t>。负责所属电网电能质量监测和调控。负责发电并网点和电力用户公共连接点的电能质量管理。协助国家能源局及其派出机构、</w:t>
      </w:r>
      <w:r w:rsidR="00C97A70">
        <w:rPr>
          <w:rFonts w:ascii="仿宋_GB2312" w:eastAsia="仿宋_GB2312" w:hint="eastAsia"/>
          <w:sz w:val="32"/>
          <w:szCs w:val="36"/>
        </w:rPr>
        <w:t>地方</w:t>
      </w:r>
      <w:r>
        <w:rPr>
          <w:rFonts w:ascii="仿宋_GB2312" w:eastAsia="仿宋_GB2312" w:hint="eastAsia"/>
          <w:sz w:val="32"/>
          <w:szCs w:val="36"/>
        </w:rPr>
        <w:t>各级电力管理部门督促发电企业、电力用户电能质</w:t>
      </w:r>
      <w:r>
        <w:rPr>
          <w:rFonts w:ascii="仿宋_GB2312" w:eastAsia="仿宋_GB2312" w:hint="eastAsia"/>
          <w:sz w:val="32"/>
          <w:szCs w:val="36"/>
        </w:rPr>
        <w:lastRenderedPageBreak/>
        <w:t>量治理措施落实。</w:t>
      </w:r>
    </w:p>
    <w:bookmarkEnd w:id="1"/>
    <w:p w14:paraId="0C7763E5" w14:textId="77777777" w:rsidR="00EC5DC8" w:rsidRDefault="003242A3">
      <w:pPr>
        <w:numPr>
          <w:ilvl w:val="0"/>
          <w:numId w:val="1"/>
        </w:numPr>
        <w:tabs>
          <w:tab w:val="left" w:pos="0"/>
        </w:tabs>
        <w:ind w:left="0"/>
        <w:rPr>
          <w:rFonts w:ascii="仿宋_GB2312" w:eastAsia="仿宋_GB2312"/>
          <w:sz w:val="32"/>
          <w:szCs w:val="36"/>
        </w:rPr>
      </w:pPr>
      <w:r>
        <w:rPr>
          <w:rFonts w:ascii="仿宋_GB2312" w:eastAsia="仿宋_GB2312"/>
          <w:sz w:val="32"/>
          <w:szCs w:val="36"/>
        </w:rPr>
        <w:t xml:space="preserve"> </w:t>
      </w:r>
      <w:r>
        <w:rPr>
          <w:rFonts w:ascii="仿宋_GB2312" w:eastAsia="仿宋_GB2312" w:hint="eastAsia"/>
          <w:sz w:val="32"/>
          <w:szCs w:val="36"/>
        </w:rPr>
        <w:t>发电企业</w:t>
      </w:r>
      <w:r>
        <w:rPr>
          <w:rFonts w:ascii="仿宋_GB2312" w:eastAsia="仿宋_GB2312"/>
          <w:sz w:val="32"/>
          <w:szCs w:val="36"/>
        </w:rPr>
        <w:t>负责</w:t>
      </w:r>
      <w:r>
        <w:rPr>
          <w:rFonts w:ascii="仿宋_GB2312" w:eastAsia="仿宋_GB2312" w:hint="eastAsia"/>
          <w:sz w:val="32"/>
          <w:szCs w:val="36"/>
        </w:rPr>
        <w:t>所属厂（场）站</w:t>
      </w:r>
      <w:r>
        <w:rPr>
          <w:rFonts w:ascii="仿宋_GB2312" w:eastAsia="仿宋_GB2312"/>
          <w:sz w:val="32"/>
          <w:szCs w:val="36"/>
        </w:rPr>
        <w:t>电能质量管理工作</w:t>
      </w:r>
      <w:r>
        <w:rPr>
          <w:rFonts w:ascii="仿宋_GB2312" w:eastAsia="仿宋_GB2312" w:hint="eastAsia"/>
          <w:sz w:val="32"/>
          <w:szCs w:val="36"/>
        </w:rPr>
        <w:t>。负责发电厂（场）站电能质量监测、</w:t>
      </w:r>
      <w:r>
        <w:rPr>
          <w:rFonts w:ascii="仿宋_GB2312" w:eastAsia="仿宋_GB2312"/>
          <w:sz w:val="32"/>
          <w:szCs w:val="36"/>
        </w:rPr>
        <w:t>电能质量</w:t>
      </w:r>
      <w:r>
        <w:rPr>
          <w:rFonts w:ascii="仿宋_GB2312" w:eastAsia="仿宋_GB2312" w:hint="eastAsia"/>
          <w:sz w:val="32"/>
          <w:szCs w:val="36"/>
        </w:rPr>
        <w:t>问题防治，配合开展并网点电能质量管理等工作。</w:t>
      </w:r>
    </w:p>
    <w:p w14:paraId="0C7763E6" w14:textId="01F68720" w:rsidR="00EC5DC8" w:rsidRDefault="003242A3">
      <w:pPr>
        <w:numPr>
          <w:ilvl w:val="0"/>
          <w:numId w:val="1"/>
        </w:numPr>
        <w:tabs>
          <w:tab w:val="left" w:pos="0"/>
        </w:tabs>
        <w:ind w:left="0"/>
        <w:rPr>
          <w:rFonts w:ascii="仿宋_GB2312" w:eastAsia="仿宋_GB2312"/>
          <w:sz w:val="32"/>
          <w:szCs w:val="36"/>
        </w:rPr>
      </w:pPr>
      <w:r>
        <w:rPr>
          <w:rFonts w:ascii="仿宋_GB2312" w:eastAsia="仿宋_GB2312"/>
          <w:sz w:val="32"/>
          <w:szCs w:val="36"/>
        </w:rPr>
        <w:t xml:space="preserve"> </w:t>
      </w:r>
      <w:r>
        <w:rPr>
          <w:rFonts w:ascii="仿宋_GB2312" w:eastAsia="仿宋_GB2312" w:hint="eastAsia"/>
          <w:sz w:val="32"/>
          <w:szCs w:val="36"/>
        </w:rPr>
        <w:t>电力用户负责所属厂站（房）</w:t>
      </w:r>
      <w:r w:rsidR="005E41BA">
        <w:rPr>
          <w:rFonts w:ascii="仿宋_GB2312" w:eastAsia="仿宋_GB2312" w:hint="eastAsia"/>
          <w:sz w:val="32"/>
          <w:szCs w:val="36"/>
        </w:rPr>
        <w:t>或设备（设施）</w:t>
      </w:r>
      <w:r>
        <w:rPr>
          <w:rFonts w:ascii="仿宋_GB2312" w:eastAsia="仿宋_GB2312"/>
          <w:sz w:val="32"/>
          <w:szCs w:val="36"/>
        </w:rPr>
        <w:t>电能质量管理工作</w:t>
      </w:r>
      <w:r>
        <w:rPr>
          <w:rFonts w:ascii="仿宋_GB2312" w:eastAsia="仿宋_GB2312" w:hint="eastAsia"/>
          <w:sz w:val="32"/>
          <w:szCs w:val="36"/>
        </w:rPr>
        <w:t>。负责用电电能质量监测、</w:t>
      </w:r>
      <w:r>
        <w:rPr>
          <w:rFonts w:ascii="仿宋_GB2312" w:eastAsia="仿宋_GB2312"/>
          <w:sz w:val="32"/>
          <w:szCs w:val="36"/>
        </w:rPr>
        <w:t>电能质量</w:t>
      </w:r>
      <w:r>
        <w:rPr>
          <w:rFonts w:ascii="仿宋_GB2312" w:eastAsia="仿宋_GB2312" w:hint="eastAsia"/>
          <w:sz w:val="32"/>
          <w:szCs w:val="36"/>
        </w:rPr>
        <w:t>问题防治，配合开展公共连接点</w:t>
      </w:r>
      <w:r>
        <w:rPr>
          <w:rFonts w:ascii="仿宋_GB2312" w:eastAsia="仿宋_GB2312"/>
          <w:sz w:val="32"/>
          <w:szCs w:val="36"/>
        </w:rPr>
        <w:t>电能质量</w:t>
      </w:r>
      <w:r>
        <w:rPr>
          <w:rFonts w:ascii="仿宋_GB2312" w:eastAsia="仿宋_GB2312" w:hint="eastAsia"/>
          <w:sz w:val="32"/>
          <w:szCs w:val="36"/>
        </w:rPr>
        <w:t>管理等工作。</w:t>
      </w:r>
    </w:p>
    <w:p w14:paraId="0C7763E7" w14:textId="54149C74" w:rsidR="00EC5DC8" w:rsidRDefault="003242A3">
      <w:pPr>
        <w:numPr>
          <w:ilvl w:val="0"/>
          <w:numId w:val="1"/>
        </w:numPr>
        <w:tabs>
          <w:tab w:val="left" w:pos="0"/>
        </w:tabs>
        <w:ind w:left="0"/>
        <w:rPr>
          <w:rFonts w:ascii="仿宋_GB2312" w:eastAsia="仿宋_GB2312"/>
          <w:sz w:val="32"/>
          <w:szCs w:val="36"/>
        </w:rPr>
      </w:pPr>
      <w:r>
        <w:rPr>
          <w:rFonts w:ascii="仿宋_GB2312" w:eastAsia="仿宋_GB2312"/>
          <w:sz w:val="32"/>
          <w:szCs w:val="36"/>
        </w:rPr>
        <w:t xml:space="preserve"> </w:t>
      </w:r>
      <w:r>
        <w:rPr>
          <w:rFonts w:ascii="仿宋_GB2312" w:eastAsia="仿宋_GB2312" w:hint="eastAsia"/>
          <w:sz w:val="32"/>
          <w:szCs w:val="36"/>
        </w:rPr>
        <w:t>行业协会开展电能质量行业自律与服务，开展信息分析与应用、技术交流与合作等工作。鼓励支持行业协会开展职业能力培训与评价等服务工作。</w:t>
      </w:r>
    </w:p>
    <w:p w14:paraId="0C7763E8" w14:textId="7729EAAE" w:rsidR="00EC5DC8" w:rsidRDefault="003242A3">
      <w:pPr>
        <w:numPr>
          <w:ilvl w:val="0"/>
          <w:numId w:val="1"/>
        </w:numPr>
        <w:tabs>
          <w:tab w:val="left" w:pos="0"/>
        </w:tabs>
        <w:ind w:left="0"/>
        <w:rPr>
          <w:rFonts w:ascii="仿宋_GB2312" w:eastAsia="仿宋_GB2312"/>
          <w:sz w:val="32"/>
          <w:szCs w:val="36"/>
        </w:rPr>
      </w:pPr>
      <w:r>
        <w:rPr>
          <w:rFonts w:ascii="仿宋_GB2312" w:eastAsia="仿宋_GB2312"/>
          <w:sz w:val="32"/>
          <w:szCs w:val="36"/>
        </w:rPr>
        <w:t xml:space="preserve"> </w:t>
      </w:r>
      <w:r>
        <w:rPr>
          <w:rFonts w:ascii="仿宋_GB2312" w:eastAsia="仿宋_GB2312" w:hint="eastAsia"/>
          <w:sz w:val="32"/>
          <w:szCs w:val="36"/>
        </w:rPr>
        <w:t>鼓励电能质量监测装置、治理设备制造企业加强产品的生产过程控制及检验，</w:t>
      </w:r>
      <w:r>
        <w:rPr>
          <w:rFonts w:ascii="仿宋_GB2312" w:eastAsia="仿宋_GB2312"/>
          <w:sz w:val="32"/>
          <w:szCs w:val="36"/>
        </w:rPr>
        <w:t>确保</w:t>
      </w:r>
      <w:r>
        <w:rPr>
          <w:rFonts w:ascii="仿宋_GB2312" w:eastAsia="仿宋_GB2312" w:hint="eastAsia"/>
          <w:sz w:val="32"/>
          <w:szCs w:val="36"/>
        </w:rPr>
        <w:t>提供</w:t>
      </w:r>
      <w:r>
        <w:rPr>
          <w:rFonts w:ascii="仿宋_GB2312" w:eastAsia="仿宋_GB2312"/>
          <w:sz w:val="32"/>
          <w:szCs w:val="36"/>
        </w:rPr>
        <w:t>符合</w:t>
      </w:r>
      <w:r>
        <w:rPr>
          <w:rFonts w:ascii="仿宋_GB2312" w:eastAsia="仿宋_GB2312" w:hint="eastAsia"/>
          <w:sz w:val="32"/>
          <w:szCs w:val="36"/>
        </w:rPr>
        <w:t>标准</w:t>
      </w:r>
      <w:r>
        <w:rPr>
          <w:rFonts w:ascii="仿宋_GB2312" w:eastAsia="仿宋_GB2312"/>
          <w:sz w:val="32"/>
          <w:szCs w:val="36"/>
        </w:rPr>
        <w:t>要求</w:t>
      </w:r>
      <w:r>
        <w:rPr>
          <w:rFonts w:ascii="仿宋_GB2312" w:eastAsia="仿宋_GB2312" w:hint="eastAsia"/>
          <w:sz w:val="32"/>
          <w:szCs w:val="36"/>
        </w:rPr>
        <w:t>的合格产品。</w:t>
      </w:r>
      <w:r w:rsidR="00C97A70">
        <w:rPr>
          <w:rFonts w:ascii="仿宋_GB2312" w:eastAsia="仿宋_GB2312" w:hint="eastAsia"/>
          <w:sz w:val="32"/>
          <w:szCs w:val="36"/>
        </w:rPr>
        <w:t>鼓励</w:t>
      </w:r>
      <w:r>
        <w:rPr>
          <w:rFonts w:ascii="仿宋_GB2312" w:eastAsia="仿宋_GB2312" w:hint="eastAsia"/>
          <w:sz w:val="32"/>
          <w:szCs w:val="36"/>
        </w:rPr>
        <w:t>发电企业、电力用户使用经</w:t>
      </w:r>
      <w:r>
        <w:rPr>
          <w:rFonts w:ascii="仿宋_GB2312" w:eastAsia="仿宋_GB2312"/>
          <w:sz w:val="32"/>
          <w:szCs w:val="36"/>
        </w:rPr>
        <w:t>电能质量</w:t>
      </w:r>
      <w:r>
        <w:rPr>
          <w:rFonts w:ascii="仿宋_GB2312" w:eastAsia="仿宋_GB2312" w:hint="eastAsia"/>
          <w:sz w:val="32"/>
          <w:szCs w:val="36"/>
        </w:rPr>
        <w:t>特性</w:t>
      </w:r>
      <w:r>
        <w:rPr>
          <w:rFonts w:ascii="仿宋_GB2312" w:eastAsia="仿宋_GB2312"/>
          <w:sz w:val="32"/>
          <w:szCs w:val="36"/>
        </w:rPr>
        <w:t>检测认证</w:t>
      </w:r>
      <w:r>
        <w:rPr>
          <w:rFonts w:ascii="仿宋_GB2312" w:eastAsia="仿宋_GB2312" w:hint="eastAsia"/>
          <w:sz w:val="32"/>
          <w:szCs w:val="36"/>
        </w:rPr>
        <w:t>的</w:t>
      </w:r>
      <w:r w:rsidR="00C97A70">
        <w:rPr>
          <w:rFonts w:ascii="仿宋_GB2312" w:eastAsia="仿宋_GB2312" w:hint="eastAsia"/>
          <w:sz w:val="32"/>
          <w:szCs w:val="36"/>
        </w:rPr>
        <w:t>发电和</w:t>
      </w:r>
      <w:r>
        <w:rPr>
          <w:rFonts w:ascii="仿宋_GB2312" w:eastAsia="仿宋_GB2312"/>
          <w:sz w:val="32"/>
          <w:szCs w:val="36"/>
        </w:rPr>
        <w:t>用电设备</w:t>
      </w:r>
      <w:r>
        <w:rPr>
          <w:rFonts w:ascii="仿宋_GB2312" w:eastAsia="仿宋_GB2312" w:hint="eastAsia"/>
          <w:sz w:val="32"/>
          <w:szCs w:val="36"/>
        </w:rPr>
        <w:t>。</w:t>
      </w:r>
    </w:p>
    <w:p w14:paraId="0C7763E9" w14:textId="78AA2BC6" w:rsidR="00EC5DC8" w:rsidRDefault="00EC5DC8">
      <w:pPr>
        <w:pStyle w:val="a0"/>
        <w:rPr>
          <w:rFonts w:ascii="仿宋_GB2312" w:eastAsia="仿宋_GB2312" w:hAnsiTheme="minorHAnsi"/>
          <w:sz w:val="32"/>
          <w:szCs w:val="36"/>
        </w:rPr>
      </w:pPr>
    </w:p>
    <w:p w14:paraId="0C7763EA" w14:textId="77777777" w:rsidR="00EC5DC8" w:rsidRDefault="003242A3">
      <w:pPr>
        <w:jc w:val="center"/>
        <w:outlineLvl w:val="0"/>
        <w:rPr>
          <w:rFonts w:ascii="仿宋_GB2312" w:eastAsia="仿宋_GB2312"/>
          <w:b/>
          <w:bCs/>
          <w:sz w:val="32"/>
          <w:szCs w:val="36"/>
        </w:rPr>
      </w:pPr>
      <w:r>
        <w:rPr>
          <w:rFonts w:ascii="仿宋_GB2312" w:eastAsia="仿宋_GB2312" w:hint="eastAsia"/>
          <w:b/>
          <w:bCs/>
          <w:sz w:val="32"/>
          <w:szCs w:val="36"/>
        </w:rPr>
        <w:t>第三章 发电电能质量管理</w:t>
      </w:r>
    </w:p>
    <w:p w14:paraId="0C7763EB" w14:textId="77777777" w:rsidR="00EC5DC8" w:rsidRDefault="003242A3">
      <w:pPr>
        <w:numPr>
          <w:ilvl w:val="0"/>
          <w:numId w:val="1"/>
        </w:numPr>
        <w:tabs>
          <w:tab w:val="left" w:pos="0"/>
        </w:tabs>
        <w:ind w:left="0"/>
        <w:rPr>
          <w:rFonts w:ascii="仿宋_GB2312" w:eastAsia="仿宋_GB2312"/>
          <w:sz w:val="32"/>
          <w:szCs w:val="36"/>
        </w:rPr>
      </w:pPr>
      <w:r>
        <w:rPr>
          <w:rFonts w:ascii="仿宋_GB2312" w:eastAsia="仿宋_GB2312" w:hint="eastAsia"/>
          <w:sz w:val="32"/>
          <w:szCs w:val="36"/>
        </w:rPr>
        <w:t xml:space="preserve"> </w:t>
      </w:r>
      <w:r>
        <w:rPr>
          <w:rFonts w:ascii="仿宋_GB2312" w:eastAsia="仿宋_GB2312"/>
          <w:sz w:val="32"/>
          <w:szCs w:val="36"/>
        </w:rPr>
        <w:t>发电企业应</w:t>
      </w:r>
      <w:r>
        <w:rPr>
          <w:rFonts w:ascii="仿宋_GB2312" w:eastAsia="仿宋_GB2312" w:hint="eastAsia"/>
          <w:sz w:val="32"/>
          <w:szCs w:val="36"/>
        </w:rPr>
        <w:t>当服从电力</w:t>
      </w:r>
      <w:r>
        <w:rPr>
          <w:rFonts w:ascii="仿宋_GB2312" w:eastAsia="仿宋_GB2312"/>
          <w:sz w:val="32"/>
          <w:szCs w:val="36"/>
        </w:rPr>
        <w:t>调度指令</w:t>
      </w:r>
      <w:r>
        <w:rPr>
          <w:rFonts w:ascii="仿宋_GB2312" w:eastAsia="仿宋_GB2312" w:hint="eastAsia"/>
          <w:sz w:val="32"/>
          <w:szCs w:val="36"/>
        </w:rPr>
        <w:t>落实调频、调压有关措施，确保</w:t>
      </w:r>
      <w:r>
        <w:rPr>
          <w:rFonts w:ascii="仿宋_GB2312" w:eastAsia="仿宋_GB2312"/>
          <w:sz w:val="32"/>
          <w:szCs w:val="36"/>
        </w:rPr>
        <w:t>电能质量符合国家标准。</w:t>
      </w:r>
    </w:p>
    <w:p w14:paraId="0C7763EC" w14:textId="55C0B02A" w:rsidR="00EC5DC8" w:rsidRDefault="003242A3">
      <w:pPr>
        <w:numPr>
          <w:ilvl w:val="0"/>
          <w:numId w:val="1"/>
        </w:numPr>
        <w:tabs>
          <w:tab w:val="left" w:pos="0"/>
          <w:tab w:val="left" w:pos="6163"/>
        </w:tabs>
        <w:ind w:left="0"/>
        <w:rPr>
          <w:rFonts w:ascii="仿宋_GB2312" w:eastAsia="仿宋_GB2312"/>
          <w:sz w:val="32"/>
          <w:szCs w:val="36"/>
        </w:rPr>
      </w:pPr>
      <w:bookmarkStart w:id="2" w:name="_Hlk139543333"/>
      <w:r>
        <w:rPr>
          <w:rFonts w:ascii="仿宋_GB2312" w:eastAsia="仿宋_GB2312"/>
          <w:sz w:val="32"/>
          <w:szCs w:val="36"/>
        </w:rPr>
        <w:t xml:space="preserve"> 新（改、扩）建</w:t>
      </w:r>
      <w:r>
        <w:rPr>
          <w:rFonts w:ascii="仿宋_GB2312" w:eastAsia="仿宋_GB2312" w:hint="eastAsia"/>
          <w:sz w:val="32"/>
          <w:szCs w:val="36"/>
        </w:rPr>
        <w:t>的</w:t>
      </w:r>
      <w:r>
        <w:rPr>
          <w:rFonts w:ascii="仿宋_GB2312" w:eastAsia="仿宋_GB2312"/>
          <w:sz w:val="32"/>
          <w:szCs w:val="36"/>
        </w:rPr>
        <w:t>新能</w:t>
      </w:r>
      <w:r w:rsidRPr="00767AC2">
        <w:rPr>
          <w:rFonts w:ascii="Times New Roman" w:eastAsia="仿宋_GB2312" w:hAnsi="Times New Roman" w:cs="Times New Roman"/>
          <w:sz w:val="32"/>
          <w:szCs w:val="36"/>
        </w:rPr>
        <w:t>源场站、</w:t>
      </w:r>
      <w:r w:rsidRPr="00767AC2">
        <w:rPr>
          <w:rFonts w:ascii="Times New Roman" w:eastAsia="仿宋_GB2312" w:hAnsi="Times New Roman" w:cs="Times New Roman"/>
          <w:sz w:val="32"/>
          <w:szCs w:val="36"/>
        </w:rPr>
        <w:t>10</w:t>
      </w:r>
      <w:r w:rsidRPr="00767AC2">
        <w:rPr>
          <w:rFonts w:ascii="Times New Roman" w:eastAsia="仿宋_GB2312" w:hAnsi="Times New Roman" w:cs="Times New Roman" w:hint="eastAsia"/>
          <w:sz w:val="32"/>
          <w:szCs w:val="36"/>
        </w:rPr>
        <w:t>千伏</w:t>
      </w:r>
      <w:r>
        <w:rPr>
          <w:rFonts w:ascii="仿宋_GB2312" w:eastAsia="仿宋_GB2312" w:hint="eastAsia"/>
          <w:sz w:val="32"/>
          <w:szCs w:val="36"/>
        </w:rPr>
        <w:t>及以上电压等级并网的分布式电源和新型储能应当</w:t>
      </w:r>
      <w:r>
        <w:rPr>
          <w:rFonts w:ascii="仿宋_GB2312" w:eastAsia="仿宋_GB2312"/>
          <w:sz w:val="32"/>
          <w:szCs w:val="36"/>
        </w:rPr>
        <w:t>在接入</w:t>
      </w:r>
      <w:r>
        <w:rPr>
          <w:rFonts w:ascii="仿宋_GB2312" w:eastAsia="仿宋_GB2312" w:hint="eastAsia"/>
          <w:sz w:val="32"/>
          <w:szCs w:val="36"/>
        </w:rPr>
        <w:t>电力系统</w:t>
      </w:r>
      <w:r>
        <w:rPr>
          <w:rFonts w:ascii="仿宋_GB2312" w:eastAsia="仿宋_GB2312"/>
          <w:sz w:val="32"/>
          <w:szCs w:val="36"/>
        </w:rPr>
        <w:t>规划可</w:t>
      </w:r>
      <w:proofErr w:type="gramStart"/>
      <w:r>
        <w:rPr>
          <w:rFonts w:ascii="仿宋_GB2312" w:eastAsia="仿宋_GB2312"/>
          <w:sz w:val="32"/>
          <w:szCs w:val="36"/>
        </w:rPr>
        <w:t>研</w:t>
      </w:r>
      <w:proofErr w:type="gramEnd"/>
      <w:r>
        <w:rPr>
          <w:rFonts w:ascii="仿宋_GB2312" w:eastAsia="仿宋_GB2312"/>
          <w:sz w:val="32"/>
          <w:szCs w:val="36"/>
        </w:rPr>
        <w:t>阶段开展电能质量评估，</w:t>
      </w:r>
      <w:r>
        <w:rPr>
          <w:rFonts w:ascii="仿宋_GB2312" w:eastAsia="仿宋_GB2312" w:hint="eastAsia"/>
          <w:sz w:val="32"/>
          <w:szCs w:val="36"/>
        </w:rPr>
        <w:t>配置电能质量在线监测装置，</w:t>
      </w:r>
      <w:r>
        <w:rPr>
          <w:rFonts w:ascii="仿宋_GB2312" w:eastAsia="仿宋_GB2312"/>
          <w:sz w:val="32"/>
          <w:szCs w:val="36"/>
        </w:rPr>
        <w:t>采取</w:t>
      </w:r>
      <w:r>
        <w:rPr>
          <w:rFonts w:ascii="仿宋_GB2312" w:eastAsia="仿宋_GB2312" w:hint="eastAsia"/>
          <w:sz w:val="32"/>
          <w:szCs w:val="36"/>
        </w:rPr>
        <w:t>必要的</w:t>
      </w:r>
      <w:r>
        <w:rPr>
          <w:rFonts w:ascii="仿宋_GB2312" w:eastAsia="仿宋_GB2312"/>
          <w:sz w:val="32"/>
          <w:szCs w:val="36"/>
        </w:rPr>
        <w:t>电能质量</w:t>
      </w:r>
      <w:r>
        <w:rPr>
          <w:rFonts w:ascii="仿宋_GB2312" w:eastAsia="仿宋_GB2312" w:hint="eastAsia"/>
          <w:sz w:val="32"/>
          <w:szCs w:val="36"/>
        </w:rPr>
        <w:t>防治</w:t>
      </w:r>
      <w:r>
        <w:rPr>
          <w:rFonts w:ascii="仿宋_GB2312" w:eastAsia="仿宋_GB2312"/>
          <w:sz w:val="32"/>
          <w:szCs w:val="36"/>
        </w:rPr>
        <w:t>措施</w:t>
      </w:r>
      <w:r>
        <w:rPr>
          <w:rFonts w:ascii="仿宋_GB2312" w:eastAsia="仿宋_GB2312" w:hint="eastAsia"/>
          <w:sz w:val="32"/>
          <w:szCs w:val="36"/>
        </w:rPr>
        <w:t>。</w:t>
      </w:r>
      <w:r>
        <w:rPr>
          <w:rFonts w:ascii="仿宋_GB2312" w:eastAsia="仿宋_GB2312"/>
          <w:sz w:val="32"/>
          <w:szCs w:val="36"/>
        </w:rPr>
        <w:t>治理设备</w:t>
      </w:r>
      <w:r>
        <w:rPr>
          <w:rFonts w:ascii="仿宋_GB2312" w:eastAsia="仿宋_GB2312" w:hint="eastAsia"/>
          <w:sz w:val="32"/>
          <w:szCs w:val="36"/>
        </w:rPr>
        <w:t>、在线监</w:t>
      </w:r>
      <w:r>
        <w:rPr>
          <w:rFonts w:ascii="仿宋_GB2312" w:eastAsia="仿宋_GB2312" w:hint="eastAsia"/>
          <w:sz w:val="32"/>
          <w:szCs w:val="36"/>
        </w:rPr>
        <w:lastRenderedPageBreak/>
        <w:t>测装置</w:t>
      </w:r>
      <w:r>
        <w:rPr>
          <w:rFonts w:ascii="仿宋_GB2312" w:eastAsia="仿宋_GB2312"/>
          <w:sz w:val="32"/>
          <w:szCs w:val="36"/>
        </w:rPr>
        <w:t>应</w:t>
      </w:r>
      <w:r>
        <w:rPr>
          <w:rFonts w:ascii="仿宋_GB2312" w:eastAsia="仿宋_GB2312" w:hint="eastAsia"/>
          <w:sz w:val="32"/>
          <w:szCs w:val="36"/>
        </w:rPr>
        <w:t>当</w:t>
      </w:r>
      <w:r w:rsidRPr="00767AC2">
        <w:rPr>
          <w:rFonts w:ascii="Times New Roman" w:eastAsia="仿宋_GB2312" w:hAnsi="Times New Roman" w:cs="Times New Roman"/>
          <w:sz w:val="32"/>
          <w:szCs w:val="36"/>
        </w:rPr>
        <w:t>与主体工程同时设计、同时施工、同时验收、同时投运。</w:t>
      </w:r>
      <w:bookmarkEnd w:id="2"/>
      <w:r w:rsidRPr="00767AC2">
        <w:rPr>
          <w:rFonts w:ascii="Times New Roman" w:eastAsia="仿宋_GB2312" w:hAnsi="Times New Roman" w:cs="Times New Roman" w:hint="eastAsia"/>
          <w:sz w:val="32"/>
          <w:szCs w:val="36"/>
        </w:rPr>
        <w:t>在试运行阶段</w:t>
      </w:r>
      <w:r w:rsidR="00AD0391" w:rsidRPr="00767AC2">
        <w:rPr>
          <w:rFonts w:ascii="Times New Roman" w:eastAsia="仿宋_GB2312" w:hAnsi="Times New Roman" w:cs="Times New Roman" w:hint="eastAsia"/>
          <w:sz w:val="32"/>
          <w:szCs w:val="36"/>
        </w:rPr>
        <w:t>（</w:t>
      </w:r>
      <w:r w:rsidR="00AD0391" w:rsidRPr="00767AC2">
        <w:rPr>
          <w:rFonts w:ascii="Times New Roman" w:eastAsia="仿宋_GB2312" w:hAnsi="Times New Roman" w:cs="Times New Roman"/>
          <w:sz w:val="32"/>
          <w:szCs w:val="36"/>
        </w:rPr>
        <w:t>6</w:t>
      </w:r>
      <w:r w:rsidR="00AD0391" w:rsidRPr="00767AC2">
        <w:rPr>
          <w:rFonts w:ascii="Times New Roman" w:eastAsia="仿宋_GB2312" w:hAnsi="Times New Roman" w:cs="Times New Roman"/>
          <w:sz w:val="32"/>
          <w:szCs w:val="36"/>
        </w:rPr>
        <w:t>个月内）</w:t>
      </w:r>
      <w:r w:rsidRPr="00767AC2">
        <w:rPr>
          <w:rFonts w:ascii="Times New Roman" w:eastAsia="仿宋_GB2312" w:hAnsi="Times New Roman" w:cs="Times New Roman" w:hint="eastAsia"/>
          <w:sz w:val="32"/>
          <w:szCs w:val="36"/>
        </w:rPr>
        <w:t>，应当开展电能质量监测，指标超标时应当主动采取治理措施。</w:t>
      </w:r>
    </w:p>
    <w:p w14:paraId="0C7763ED" w14:textId="2DB79D86" w:rsidR="00EC5DC8" w:rsidRDefault="003242A3">
      <w:pPr>
        <w:numPr>
          <w:ilvl w:val="0"/>
          <w:numId w:val="1"/>
        </w:numPr>
        <w:tabs>
          <w:tab w:val="left" w:pos="0"/>
        </w:tabs>
        <w:ind w:left="0"/>
        <w:rPr>
          <w:rFonts w:ascii="仿宋_GB2312" w:eastAsia="仿宋_GB2312"/>
          <w:sz w:val="32"/>
          <w:szCs w:val="36"/>
        </w:rPr>
      </w:pPr>
      <w:r>
        <w:rPr>
          <w:rFonts w:ascii="仿宋_GB2312" w:eastAsia="仿宋_GB2312"/>
          <w:sz w:val="32"/>
          <w:szCs w:val="36"/>
        </w:rPr>
        <w:t xml:space="preserve"> </w:t>
      </w:r>
      <w:r>
        <w:rPr>
          <w:rFonts w:ascii="仿宋_GB2312" w:eastAsia="仿宋_GB2312" w:hint="eastAsia"/>
          <w:sz w:val="32"/>
          <w:szCs w:val="36"/>
        </w:rPr>
        <w:t>发电企业应当在生产运行阶段开展电能质量监测工作，</w:t>
      </w:r>
      <w:r>
        <w:rPr>
          <w:rFonts w:ascii="仿宋_GB2312" w:eastAsia="仿宋_GB2312"/>
          <w:sz w:val="32"/>
          <w:szCs w:val="36"/>
        </w:rPr>
        <w:t>针对自身原因引起的电能质量问题</w:t>
      </w:r>
      <w:r w:rsidR="00C13156">
        <w:rPr>
          <w:rFonts w:ascii="仿宋_GB2312" w:eastAsia="仿宋_GB2312" w:hint="eastAsia"/>
          <w:sz w:val="32"/>
          <w:szCs w:val="36"/>
        </w:rPr>
        <w:t>主动</w:t>
      </w:r>
      <w:r>
        <w:rPr>
          <w:rFonts w:ascii="仿宋_GB2312" w:eastAsia="仿宋_GB2312"/>
          <w:sz w:val="32"/>
          <w:szCs w:val="36"/>
        </w:rPr>
        <w:t>采取</w:t>
      </w:r>
      <w:r>
        <w:rPr>
          <w:rFonts w:ascii="仿宋_GB2312" w:eastAsia="仿宋_GB2312" w:hint="eastAsia"/>
          <w:sz w:val="32"/>
          <w:szCs w:val="36"/>
        </w:rPr>
        <w:t>防治</w:t>
      </w:r>
      <w:r>
        <w:rPr>
          <w:rFonts w:ascii="仿宋_GB2312" w:eastAsia="仿宋_GB2312"/>
          <w:sz w:val="32"/>
          <w:szCs w:val="36"/>
        </w:rPr>
        <w:t>措施。新能源发电</w:t>
      </w:r>
      <w:r>
        <w:rPr>
          <w:rFonts w:ascii="仿宋_GB2312" w:eastAsia="仿宋_GB2312" w:hint="eastAsia"/>
          <w:sz w:val="32"/>
          <w:szCs w:val="36"/>
        </w:rPr>
        <w:t>场站</w:t>
      </w:r>
      <w:r>
        <w:rPr>
          <w:rFonts w:ascii="仿宋_GB2312" w:eastAsia="仿宋_GB2312"/>
          <w:sz w:val="32"/>
          <w:szCs w:val="36"/>
        </w:rPr>
        <w:t>应</w:t>
      </w:r>
      <w:r>
        <w:rPr>
          <w:rFonts w:ascii="仿宋_GB2312" w:eastAsia="仿宋_GB2312" w:hint="eastAsia"/>
          <w:sz w:val="32"/>
          <w:szCs w:val="36"/>
        </w:rPr>
        <w:t>当配置</w:t>
      </w:r>
      <w:r>
        <w:rPr>
          <w:rFonts w:ascii="仿宋_GB2312" w:eastAsia="仿宋_GB2312"/>
          <w:sz w:val="32"/>
          <w:szCs w:val="36"/>
        </w:rPr>
        <w:t>电能质量</w:t>
      </w:r>
      <w:r>
        <w:rPr>
          <w:rFonts w:ascii="仿宋_GB2312" w:eastAsia="仿宋_GB2312" w:hint="eastAsia"/>
          <w:sz w:val="32"/>
          <w:szCs w:val="36"/>
        </w:rPr>
        <w:t>在线监测装置，</w:t>
      </w:r>
      <w:r w:rsidR="002F1A11" w:rsidRPr="002F1A11">
        <w:rPr>
          <w:rFonts w:ascii="仿宋_GB2312" w:eastAsia="仿宋_GB2312" w:hint="eastAsia"/>
          <w:sz w:val="32"/>
          <w:szCs w:val="36"/>
        </w:rPr>
        <w:t>并配合问题调查分析</w:t>
      </w:r>
      <w:r w:rsidR="002F1A11">
        <w:rPr>
          <w:rFonts w:ascii="仿宋_GB2312" w:eastAsia="仿宋_GB2312" w:hint="eastAsia"/>
          <w:sz w:val="32"/>
          <w:szCs w:val="36"/>
        </w:rPr>
        <w:t>，</w:t>
      </w:r>
      <w:r>
        <w:rPr>
          <w:rFonts w:ascii="仿宋_GB2312" w:eastAsia="仿宋_GB2312" w:hint="eastAsia"/>
          <w:sz w:val="32"/>
          <w:szCs w:val="36"/>
        </w:rPr>
        <w:t>为电能质量指标统计和</w:t>
      </w:r>
      <w:r w:rsidR="00AD0391">
        <w:rPr>
          <w:rFonts w:ascii="仿宋_GB2312" w:eastAsia="仿宋_GB2312" w:hint="eastAsia"/>
          <w:sz w:val="32"/>
          <w:szCs w:val="36"/>
        </w:rPr>
        <w:t>问题</w:t>
      </w:r>
      <w:r>
        <w:rPr>
          <w:rFonts w:ascii="仿宋_GB2312" w:eastAsia="仿宋_GB2312" w:hint="eastAsia"/>
          <w:sz w:val="32"/>
          <w:szCs w:val="36"/>
        </w:rPr>
        <w:t>分析提供数据支撑。</w:t>
      </w:r>
    </w:p>
    <w:p w14:paraId="0C7763EE" w14:textId="634EE4E5" w:rsidR="00EC5DC8" w:rsidRPr="00767AC2" w:rsidRDefault="003242A3">
      <w:pPr>
        <w:numPr>
          <w:ilvl w:val="0"/>
          <w:numId w:val="1"/>
        </w:numPr>
        <w:tabs>
          <w:tab w:val="left" w:pos="0"/>
        </w:tabs>
        <w:ind w:left="0"/>
        <w:rPr>
          <w:rFonts w:ascii="Times New Roman" w:eastAsia="仿宋_GB2312" w:hAnsi="Times New Roman" w:cs="Times New Roman"/>
          <w:sz w:val="32"/>
          <w:szCs w:val="36"/>
        </w:rPr>
      </w:pPr>
      <w:r>
        <w:rPr>
          <w:rFonts w:ascii="仿宋_GB2312" w:eastAsia="仿宋_GB2312" w:hint="eastAsia"/>
          <w:sz w:val="32"/>
          <w:szCs w:val="36"/>
        </w:rPr>
        <w:t xml:space="preserve"> </w:t>
      </w:r>
      <w:r w:rsidRPr="00767AC2">
        <w:rPr>
          <w:rFonts w:ascii="Times New Roman" w:eastAsia="仿宋_GB2312" w:hAnsi="Times New Roman" w:cs="Times New Roman"/>
          <w:sz w:val="32"/>
          <w:szCs w:val="36"/>
        </w:rPr>
        <w:t>10</w:t>
      </w:r>
      <w:r w:rsidRPr="00767AC2">
        <w:rPr>
          <w:rFonts w:ascii="Times New Roman" w:eastAsia="仿宋_GB2312" w:hAnsi="Times New Roman" w:cs="Times New Roman" w:hint="eastAsia"/>
          <w:sz w:val="32"/>
          <w:szCs w:val="36"/>
        </w:rPr>
        <w:t>千伏以下电压等级并网的分布式电源应当</w:t>
      </w:r>
      <w:r w:rsidR="00DA69DC" w:rsidRPr="00767AC2">
        <w:rPr>
          <w:rFonts w:ascii="Times New Roman" w:eastAsia="仿宋_GB2312" w:hAnsi="Times New Roman" w:cs="Times New Roman" w:hint="eastAsia"/>
          <w:sz w:val="32"/>
          <w:szCs w:val="36"/>
        </w:rPr>
        <w:t>配置</w:t>
      </w:r>
      <w:r w:rsidRPr="00767AC2">
        <w:rPr>
          <w:rFonts w:ascii="Times New Roman" w:eastAsia="仿宋_GB2312" w:hAnsi="Times New Roman" w:cs="Times New Roman" w:hint="eastAsia"/>
          <w:sz w:val="32"/>
          <w:szCs w:val="36"/>
        </w:rPr>
        <w:t>具备必要的电能质量监测功能的设备，并</w:t>
      </w:r>
      <w:r w:rsidR="000D4A39" w:rsidRPr="00767AC2">
        <w:rPr>
          <w:rFonts w:ascii="Times New Roman" w:eastAsia="仿宋_GB2312" w:hAnsi="Times New Roman" w:cs="Times New Roman" w:hint="eastAsia"/>
          <w:sz w:val="32"/>
          <w:szCs w:val="36"/>
        </w:rPr>
        <w:t>进行</w:t>
      </w:r>
      <w:r w:rsidRPr="00767AC2">
        <w:rPr>
          <w:rFonts w:ascii="Times New Roman" w:eastAsia="仿宋_GB2312" w:hAnsi="Times New Roman" w:cs="Times New Roman"/>
          <w:sz w:val="32"/>
          <w:szCs w:val="36"/>
        </w:rPr>
        <w:t>电能质量指标超标预警和</w:t>
      </w:r>
      <w:r w:rsidR="000D4A39" w:rsidRPr="00767AC2">
        <w:rPr>
          <w:rFonts w:ascii="Times New Roman" w:eastAsia="仿宋_GB2312" w:hAnsi="Times New Roman" w:cs="Times New Roman" w:hint="eastAsia"/>
          <w:sz w:val="32"/>
          <w:szCs w:val="36"/>
        </w:rPr>
        <w:t>主动</w:t>
      </w:r>
      <w:r w:rsidRPr="00767AC2">
        <w:rPr>
          <w:rFonts w:ascii="Times New Roman" w:eastAsia="仿宋_GB2312" w:hAnsi="Times New Roman" w:cs="Times New Roman"/>
          <w:sz w:val="32"/>
          <w:szCs w:val="36"/>
        </w:rPr>
        <w:t>控制。</w:t>
      </w:r>
      <w:r w:rsidRPr="00767AC2">
        <w:rPr>
          <w:rFonts w:ascii="Times New Roman" w:eastAsia="仿宋_GB2312" w:hAnsi="Times New Roman" w:cs="Times New Roman" w:hint="eastAsia"/>
          <w:sz w:val="32"/>
          <w:szCs w:val="36"/>
        </w:rPr>
        <w:t>电能质量指标不符合国家标准有关规定</w:t>
      </w:r>
      <w:r w:rsidR="00A95EC0" w:rsidRPr="00767AC2">
        <w:rPr>
          <w:rFonts w:ascii="Times New Roman" w:eastAsia="仿宋_GB2312" w:hAnsi="Times New Roman" w:cs="Times New Roman" w:hint="eastAsia"/>
          <w:sz w:val="32"/>
          <w:szCs w:val="36"/>
        </w:rPr>
        <w:t>的</w:t>
      </w:r>
      <w:r w:rsidRPr="00767AC2">
        <w:rPr>
          <w:rFonts w:ascii="Times New Roman" w:eastAsia="仿宋_GB2312" w:hAnsi="Times New Roman" w:cs="Times New Roman" w:hint="eastAsia"/>
          <w:sz w:val="32"/>
          <w:szCs w:val="36"/>
        </w:rPr>
        <w:t>，应当采取防治措施</w:t>
      </w:r>
      <w:r w:rsidR="000D4A39" w:rsidRPr="00767AC2">
        <w:rPr>
          <w:rFonts w:ascii="Times New Roman" w:eastAsia="仿宋_GB2312" w:hAnsi="Times New Roman" w:cs="Times New Roman" w:hint="eastAsia"/>
          <w:sz w:val="32"/>
          <w:szCs w:val="36"/>
        </w:rPr>
        <w:t>。采取防治措施后电能质量仍不符合国家标准，</w:t>
      </w:r>
      <w:r w:rsidRPr="00767AC2">
        <w:rPr>
          <w:rFonts w:ascii="Times New Roman" w:eastAsia="仿宋_GB2312" w:hAnsi="Times New Roman" w:cs="Times New Roman" w:hint="eastAsia"/>
          <w:sz w:val="32"/>
          <w:szCs w:val="36"/>
        </w:rPr>
        <w:t>影响电网安全运行或其他电力用户正常用电时，</w:t>
      </w:r>
      <w:r w:rsidR="00C97A70" w:rsidRPr="00767AC2">
        <w:rPr>
          <w:rFonts w:ascii="Times New Roman" w:eastAsia="仿宋_GB2312" w:hAnsi="Times New Roman" w:cs="Times New Roman" w:hint="eastAsia"/>
          <w:sz w:val="32"/>
          <w:szCs w:val="36"/>
        </w:rPr>
        <w:t>应当配合电网企业</w:t>
      </w:r>
      <w:r w:rsidRPr="00767AC2">
        <w:rPr>
          <w:rFonts w:ascii="Times New Roman" w:eastAsia="仿宋_GB2312" w:hAnsi="Times New Roman" w:cs="Times New Roman" w:hint="eastAsia"/>
          <w:sz w:val="32"/>
          <w:szCs w:val="36"/>
        </w:rPr>
        <w:t>执行出力控制</w:t>
      </w:r>
      <w:proofErr w:type="gramStart"/>
      <w:r w:rsidRPr="00767AC2">
        <w:rPr>
          <w:rFonts w:ascii="Times New Roman" w:eastAsia="仿宋_GB2312" w:hAnsi="Times New Roman" w:cs="Times New Roman" w:hint="eastAsia"/>
          <w:sz w:val="32"/>
          <w:szCs w:val="36"/>
        </w:rPr>
        <w:t>或离网控制</w:t>
      </w:r>
      <w:proofErr w:type="gramEnd"/>
      <w:r w:rsidRPr="00767AC2">
        <w:rPr>
          <w:rFonts w:ascii="Times New Roman" w:eastAsia="仿宋_GB2312" w:hAnsi="Times New Roman" w:cs="Times New Roman" w:hint="eastAsia"/>
          <w:sz w:val="32"/>
          <w:szCs w:val="36"/>
        </w:rPr>
        <w:t>。</w:t>
      </w:r>
    </w:p>
    <w:p w14:paraId="0C7763EF" w14:textId="64B00C97" w:rsidR="00EC5DC8" w:rsidRDefault="003242A3">
      <w:pPr>
        <w:numPr>
          <w:ilvl w:val="0"/>
          <w:numId w:val="1"/>
        </w:numPr>
        <w:tabs>
          <w:tab w:val="left" w:pos="0"/>
        </w:tabs>
        <w:ind w:left="0"/>
        <w:rPr>
          <w:rFonts w:ascii="仿宋_GB2312" w:eastAsia="仿宋_GB2312"/>
          <w:sz w:val="32"/>
          <w:szCs w:val="36"/>
        </w:rPr>
      </w:pPr>
      <w:r>
        <w:rPr>
          <w:rFonts w:ascii="仿宋_GB2312" w:eastAsia="仿宋_GB2312"/>
          <w:sz w:val="32"/>
          <w:szCs w:val="36"/>
        </w:rPr>
        <w:t xml:space="preserve"> 发电企业应当</w:t>
      </w:r>
      <w:r w:rsidR="00526637" w:rsidRPr="00526637">
        <w:rPr>
          <w:rFonts w:ascii="仿宋_GB2312" w:eastAsia="仿宋_GB2312" w:hint="eastAsia"/>
          <w:sz w:val="32"/>
          <w:szCs w:val="36"/>
        </w:rPr>
        <w:t>开展电能质量管理工作相关信息采集与问题分析治理能力建设</w:t>
      </w:r>
      <w:r w:rsidR="00A95EC0">
        <w:rPr>
          <w:rFonts w:ascii="仿宋_GB2312" w:eastAsia="仿宋_GB2312" w:hint="eastAsia"/>
          <w:sz w:val="32"/>
          <w:szCs w:val="36"/>
        </w:rPr>
        <w:t>，</w:t>
      </w:r>
      <w:r>
        <w:rPr>
          <w:rFonts w:ascii="仿宋_GB2312" w:eastAsia="仿宋_GB2312"/>
          <w:sz w:val="32"/>
          <w:szCs w:val="36"/>
        </w:rPr>
        <w:t>建立</w:t>
      </w:r>
      <w:r>
        <w:rPr>
          <w:rFonts w:ascii="仿宋_GB2312" w:eastAsia="仿宋_GB2312" w:hint="eastAsia"/>
          <w:sz w:val="32"/>
          <w:szCs w:val="36"/>
        </w:rPr>
        <w:t>变流器等干扰源</w:t>
      </w:r>
      <w:r>
        <w:rPr>
          <w:rFonts w:ascii="仿宋_GB2312" w:eastAsia="仿宋_GB2312"/>
          <w:sz w:val="32"/>
          <w:szCs w:val="36"/>
        </w:rPr>
        <w:t>设备</w:t>
      </w:r>
      <w:r>
        <w:rPr>
          <w:rFonts w:ascii="仿宋_GB2312" w:eastAsia="仿宋_GB2312" w:hint="eastAsia"/>
          <w:sz w:val="32"/>
          <w:szCs w:val="36"/>
        </w:rPr>
        <w:t>、治理设备、监测装置</w:t>
      </w:r>
      <w:r>
        <w:rPr>
          <w:rFonts w:ascii="仿宋_GB2312" w:eastAsia="仿宋_GB2312"/>
          <w:sz w:val="32"/>
          <w:szCs w:val="36"/>
        </w:rPr>
        <w:t>台账</w:t>
      </w:r>
      <w:r>
        <w:rPr>
          <w:rFonts w:ascii="仿宋_GB2312" w:eastAsia="仿宋_GB2312" w:hint="eastAsia"/>
          <w:sz w:val="32"/>
          <w:szCs w:val="36"/>
        </w:rPr>
        <w:t>库</w:t>
      </w:r>
      <w:r>
        <w:rPr>
          <w:rFonts w:ascii="仿宋_GB2312" w:eastAsia="仿宋_GB2312"/>
          <w:sz w:val="32"/>
          <w:szCs w:val="36"/>
        </w:rPr>
        <w:t>，定期维护</w:t>
      </w:r>
      <w:r>
        <w:rPr>
          <w:rFonts w:ascii="仿宋_GB2312" w:eastAsia="仿宋_GB2312" w:hint="eastAsia"/>
          <w:sz w:val="32"/>
          <w:szCs w:val="36"/>
        </w:rPr>
        <w:t>更新</w:t>
      </w:r>
      <w:r>
        <w:rPr>
          <w:rFonts w:ascii="仿宋_GB2312" w:eastAsia="仿宋_GB2312"/>
          <w:sz w:val="32"/>
          <w:szCs w:val="36"/>
        </w:rPr>
        <w:t>。</w:t>
      </w:r>
    </w:p>
    <w:p w14:paraId="0C7763F0" w14:textId="4840E64D" w:rsidR="00EC5DC8" w:rsidRDefault="00EC5DC8">
      <w:pPr>
        <w:tabs>
          <w:tab w:val="left" w:pos="0"/>
        </w:tabs>
        <w:rPr>
          <w:rFonts w:ascii="仿宋_GB2312" w:eastAsia="仿宋_GB2312"/>
          <w:sz w:val="32"/>
          <w:szCs w:val="36"/>
        </w:rPr>
      </w:pPr>
    </w:p>
    <w:p w14:paraId="0C7763F1" w14:textId="77777777" w:rsidR="00EC5DC8" w:rsidRDefault="003242A3">
      <w:pPr>
        <w:jc w:val="center"/>
        <w:outlineLvl w:val="0"/>
        <w:rPr>
          <w:rFonts w:ascii="仿宋_GB2312" w:eastAsia="仿宋_GB2312"/>
          <w:b/>
          <w:bCs/>
          <w:sz w:val="32"/>
          <w:szCs w:val="36"/>
        </w:rPr>
      </w:pPr>
      <w:r>
        <w:rPr>
          <w:rFonts w:ascii="仿宋_GB2312" w:eastAsia="仿宋_GB2312" w:hint="eastAsia"/>
          <w:b/>
          <w:bCs/>
          <w:sz w:val="32"/>
          <w:szCs w:val="36"/>
        </w:rPr>
        <w:t>第四章 输配电电能质量管理</w:t>
      </w:r>
    </w:p>
    <w:p w14:paraId="0C7763F2" w14:textId="3A0D905E" w:rsidR="00EC5DC8" w:rsidRDefault="00026463">
      <w:pPr>
        <w:numPr>
          <w:ilvl w:val="0"/>
          <w:numId w:val="1"/>
        </w:numPr>
        <w:tabs>
          <w:tab w:val="left" w:pos="0"/>
        </w:tabs>
        <w:ind w:left="0"/>
        <w:rPr>
          <w:rFonts w:ascii="仿宋_GB2312" w:eastAsia="仿宋_GB2312"/>
          <w:sz w:val="32"/>
          <w:szCs w:val="36"/>
        </w:rPr>
      </w:pPr>
      <w:r>
        <w:rPr>
          <w:rFonts w:ascii="仿宋_GB2312" w:eastAsia="仿宋_GB2312" w:hint="eastAsia"/>
          <w:sz w:val="32"/>
          <w:szCs w:val="36"/>
        </w:rPr>
        <w:t xml:space="preserve"> </w:t>
      </w:r>
      <w:r w:rsidR="00AD0391" w:rsidRPr="00AD0391">
        <w:rPr>
          <w:rFonts w:ascii="仿宋_GB2312" w:eastAsia="仿宋_GB2312" w:hint="eastAsia"/>
          <w:sz w:val="32"/>
          <w:szCs w:val="36"/>
        </w:rPr>
        <w:t>电网企业应当不断</w:t>
      </w:r>
      <w:proofErr w:type="gramStart"/>
      <w:r w:rsidR="00AD0391" w:rsidRPr="00AD0391">
        <w:rPr>
          <w:rFonts w:ascii="仿宋_GB2312" w:eastAsia="仿宋_GB2312" w:hint="eastAsia"/>
          <w:sz w:val="32"/>
          <w:szCs w:val="36"/>
        </w:rPr>
        <w:t>完善网</w:t>
      </w:r>
      <w:proofErr w:type="gramEnd"/>
      <w:r w:rsidR="00AD0391" w:rsidRPr="00AD0391">
        <w:rPr>
          <w:rFonts w:ascii="仿宋_GB2312" w:eastAsia="仿宋_GB2312" w:hint="eastAsia"/>
          <w:sz w:val="32"/>
          <w:szCs w:val="36"/>
        </w:rPr>
        <w:t>架结构、优化运行方式，提高电网适应性。</w:t>
      </w:r>
      <w:r w:rsidR="008A11DB">
        <w:rPr>
          <w:rFonts w:ascii="仿宋_GB2312" w:eastAsia="仿宋_GB2312" w:hint="eastAsia"/>
          <w:sz w:val="32"/>
          <w:szCs w:val="36"/>
        </w:rPr>
        <w:t>在发电设备和用电设备接入电力系统时，电网企业应当审核发电设备和用电设备接入电力系统</w:t>
      </w:r>
      <w:r w:rsidR="008A11DB">
        <w:rPr>
          <w:rFonts w:ascii="仿宋_GB2312" w:eastAsia="仿宋_GB2312" w:hint="eastAsia"/>
          <w:sz w:val="32"/>
          <w:szCs w:val="36"/>
        </w:rPr>
        <w:lastRenderedPageBreak/>
        <w:t>产生电能质量干扰的情况，</w:t>
      </w:r>
      <w:r w:rsidR="00DA69DC">
        <w:rPr>
          <w:rFonts w:ascii="仿宋_GB2312" w:eastAsia="仿宋_GB2312" w:hint="eastAsia"/>
          <w:sz w:val="32"/>
          <w:szCs w:val="36"/>
        </w:rPr>
        <w:t>可</w:t>
      </w:r>
      <w:r w:rsidR="008A11DB">
        <w:rPr>
          <w:rFonts w:ascii="仿宋_GB2312" w:eastAsia="仿宋_GB2312" w:hint="eastAsia"/>
          <w:sz w:val="32"/>
          <w:szCs w:val="36"/>
        </w:rPr>
        <w:t>按照国家有关规定拒绝不符合规定的发电设备和用电设备接入电力系统。</w:t>
      </w:r>
    </w:p>
    <w:p w14:paraId="0C7763F3" w14:textId="75579AAE" w:rsidR="00EC5DC8" w:rsidRDefault="003242A3">
      <w:pPr>
        <w:numPr>
          <w:ilvl w:val="0"/>
          <w:numId w:val="1"/>
        </w:numPr>
        <w:tabs>
          <w:tab w:val="left" w:pos="0"/>
        </w:tabs>
        <w:ind w:left="0"/>
        <w:rPr>
          <w:sz w:val="32"/>
          <w:szCs w:val="32"/>
        </w:rPr>
      </w:pPr>
      <w:r>
        <w:rPr>
          <w:rFonts w:ascii="仿宋_GB2312" w:eastAsia="仿宋_GB2312"/>
          <w:sz w:val="32"/>
          <w:szCs w:val="36"/>
        </w:rPr>
        <w:t xml:space="preserve"> </w:t>
      </w:r>
      <w:r w:rsidR="008A11DB">
        <w:rPr>
          <w:rFonts w:ascii="仿宋_GB2312" w:eastAsia="仿宋_GB2312"/>
          <w:sz w:val="32"/>
          <w:szCs w:val="36"/>
        </w:rPr>
        <w:t>高压直流输电、柔性输电等非线性设施规划设计阶段应当开展电能质量评估，配置电能质量在线监测装置，必要时配置电能质量调控设备，且与主体工程同时设计、同时施工、同时验收、同时投运。</w:t>
      </w:r>
    </w:p>
    <w:p w14:paraId="07B03250" w14:textId="4A2BB404" w:rsidR="00B65E04" w:rsidRPr="00767AC2" w:rsidRDefault="003242A3">
      <w:pPr>
        <w:numPr>
          <w:ilvl w:val="0"/>
          <w:numId w:val="1"/>
        </w:numPr>
        <w:tabs>
          <w:tab w:val="left" w:pos="0"/>
        </w:tabs>
        <w:ind w:left="0"/>
        <w:rPr>
          <w:rFonts w:ascii="Times New Roman" w:eastAsia="仿宋_GB2312" w:hAnsi="Times New Roman" w:cs="Times New Roman"/>
          <w:sz w:val="32"/>
          <w:szCs w:val="36"/>
        </w:rPr>
      </w:pPr>
      <w:r>
        <w:rPr>
          <w:rFonts w:ascii="仿宋_GB2312" w:eastAsia="仿宋_GB2312"/>
          <w:sz w:val="32"/>
          <w:szCs w:val="36"/>
        </w:rPr>
        <w:t xml:space="preserve"> </w:t>
      </w:r>
      <w:r w:rsidRPr="00767AC2">
        <w:rPr>
          <w:rFonts w:ascii="Times New Roman" w:eastAsia="仿宋_GB2312" w:hAnsi="Times New Roman" w:cs="Times New Roman"/>
          <w:sz w:val="32"/>
          <w:szCs w:val="36"/>
        </w:rPr>
        <w:t>电网企业应当</w:t>
      </w:r>
      <w:r w:rsidR="00D22475" w:rsidRPr="00767AC2">
        <w:rPr>
          <w:rFonts w:ascii="Times New Roman" w:eastAsia="仿宋_GB2312" w:hAnsi="Times New Roman" w:cs="Times New Roman" w:hint="eastAsia"/>
          <w:sz w:val="32"/>
          <w:szCs w:val="36"/>
        </w:rPr>
        <w:t>加强</w:t>
      </w:r>
      <w:r w:rsidRPr="00767AC2">
        <w:rPr>
          <w:rFonts w:ascii="Times New Roman" w:eastAsia="仿宋_GB2312" w:hAnsi="Times New Roman" w:cs="Times New Roman" w:hint="eastAsia"/>
          <w:sz w:val="32"/>
          <w:szCs w:val="36"/>
        </w:rPr>
        <w:t>对新能源场站并网点、</w:t>
      </w:r>
      <w:r w:rsidR="002552C9" w:rsidRPr="00767AC2">
        <w:rPr>
          <w:rFonts w:ascii="Times New Roman" w:eastAsia="仿宋_GB2312" w:hAnsi="Times New Roman" w:cs="Times New Roman"/>
          <w:sz w:val="32"/>
          <w:szCs w:val="36"/>
        </w:rPr>
        <w:t>10</w:t>
      </w:r>
      <w:r w:rsidR="002552C9" w:rsidRPr="00767AC2">
        <w:rPr>
          <w:rFonts w:ascii="Times New Roman" w:eastAsia="仿宋_GB2312" w:hAnsi="Times New Roman" w:cs="Times New Roman"/>
          <w:sz w:val="32"/>
          <w:szCs w:val="36"/>
        </w:rPr>
        <w:t>千伏及以上</w:t>
      </w:r>
      <w:r w:rsidRPr="00767AC2">
        <w:rPr>
          <w:rFonts w:ascii="Times New Roman" w:eastAsia="仿宋_GB2312" w:hAnsi="Times New Roman" w:cs="Times New Roman"/>
          <w:sz w:val="32"/>
          <w:szCs w:val="36"/>
        </w:rPr>
        <w:t>接有干扰源用户的公共连接点</w:t>
      </w:r>
      <w:r w:rsidR="00D22475" w:rsidRPr="00767AC2">
        <w:rPr>
          <w:rFonts w:ascii="Times New Roman" w:eastAsia="仿宋_GB2312" w:hAnsi="Times New Roman" w:cs="Times New Roman" w:hint="eastAsia"/>
          <w:sz w:val="32"/>
          <w:szCs w:val="36"/>
        </w:rPr>
        <w:t>的</w:t>
      </w:r>
      <w:r w:rsidRPr="00767AC2">
        <w:rPr>
          <w:rFonts w:ascii="Times New Roman" w:eastAsia="仿宋_GB2312" w:hAnsi="Times New Roman" w:cs="Times New Roman"/>
          <w:sz w:val="32"/>
          <w:szCs w:val="36"/>
        </w:rPr>
        <w:t>电能质量</w:t>
      </w:r>
      <w:r w:rsidR="00AD0391" w:rsidRPr="00767AC2">
        <w:rPr>
          <w:rFonts w:ascii="Times New Roman" w:eastAsia="仿宋_GB2312" w:hAnsi="Times New Roman" w:cs="Times New Roman" w:hint="eastAsia"/>
          <w:sz w:val="32"/>
          <w:szCs w:val="36"/>
        </w:rPr>
        <w:t>测试和问题</w:t>
      </w:r>
      <w:r w:rsidRPr="00767AC2">
        <w:rPr>
          <w:rFonts w:ascii="Times New Roman" w:eastAsia="仿宋_GB2312" w:hAnsi="Times New Roman" w:cs="Times New Roman"/>
          <w:sz w:val="32"/>
          <w:szCs w:val="36"/>
        </w:rPr>
        <w:t>分析。由于发电企业或电力用户影响电能质量或者干扰电力系统安全运行时，发电企业或电力用户</w:t>
      </w:r>
      <w:r w:rsidR="000D4A39" w:rsidRPr="00767AC2">
        <w:rPr>
          <w:rFonts w:ascii="Times New Roman" w:eastAsia="仿宋_GB2312" w:hAnsi="Times New Roman" w:cs="Times New Roman" w:hint="eastAsia"/>
          <w:sz w:val="32"/>
          <w:szCs w:val="36"/>
        </w:rPr>
        <w:t>应</w:t>
      </w:r>
      <w:r w:rsidRPr="00767AC2">
        <w:rPr>
          <w:rFonts w:ascii="Times New Roman" w:eastAsia="仿宋_GB2312" w:hAnsi="Times New Roman" w:cs="Times New Roman"/>
          <w:sz w:val="32"/>
          <w:szCs w:val="36"/>
        </w:rPr>
        <w:t>采取防治措施予以消除。</w:t>
      </w:r>
      <w:r w:rsidR="00F23481" w:rsidRPr="00767AC2">
        <w:rPr>
          <w:rFonts w:ascii="Times New Roman" w:eastAsia="仿宋_GB2312" w:hAnsi="Times New Roman" w:cs="Times New Roman" w:hint="eastAsia"/>
          <w:sz w:val="32"/>
          <w:szCs w:val="36"/>
        </w:rPr>
        <w:t>对不采取措施或者采取措施不力的，</w:t>
      </w:r>
      <w:r w:rsidR="000D4A39" w:rsidRPr="00767AC2">
        <w:rPr>
          <w:rFonts w:ascii="Times New Roman" w:eastAsia="仿宋_GB2312" w:hAnsi="Times New Roman" w:cs="Times New Roman" w:hint="eastAsia"/>
          <w:sz w:val="32"/>
          <w:szCs w:val="36"/>
        </w:rPr>
        <w:t>电网企业</w:t>
      </w:r>
      <w:r w:rsidR="00F23481" w:rsidRPr="00767AC2">
        <w:rPr>
          <w:rFonts w:ascii="Times New Roman" w:eastAsia="仿宋_GB2312" w:hAnsi="Times New Roman" w:cs="Times New Roman" w:hint="eastAsia"/>
          <w:sz w:val="32"/>
          <w:szCs w:val="36"/>
        </w:rPr>
        <w:t>可按照国家有关规定拒绝其接入电网或者中止供电，并报送本级电力管理部门</w:t>
      </w:r>
      <w:r w:rsidR="00C97A70" w:rsidRPr="00767AC2">
        <w:rPr>
          <w:rFonts w:ascii="Times New Roman" w:eastAsia="仿宋_GB2312" w:hAnsi="Times New Roman" w:cs="Times New Roman" w:hint="eastAsia"/>
          <w:sz w:val="32"/>
          <w:szCs w:val="36"/>
        </w:rPr>
        <w:t>、抄报</w:t>
      </w:r>
      <w:r w:rsidR="00F23481" w:rsidRPr="00767AC2">
        <w:rPr>
          <w:rFonts w:ascii="Times New Roman" w:eastAsia="仿宋_GB2312" w:hAnsi="Times New Roman" w:cs="Times New Roman" w:hint="eastAsia"/>
          <w:sz w:val="32"/>
          <w:szCs w:val="36"/>
        </w:rPr>
        <w:t>所属</w:t>
      </w:r>
      <w:r w:rsidR="006E209B" w:rsidRPr="00767AC2">
        <w:rPr>
          <w:rFonts w:ascii="Times New Roman" w:eastAsia="仿宋_GB2312" w:hAnsi="Times New Roman" w:cs="Times New Roman" w:hint="eastAsia"/>
          <w:sz w:val="32"/>
          <w:szCs w:val="36"/>
        </w:rPr>
        <w:t>国家</w:t>
      </w:r>
      <w:r w:rsidR="00F23481" w:rsidRPr="00767AC2">
        <w:rPr>
          <w:rFonts w:ascii="Times New Roman" w:eastAsia="仿宋_GB2312" w:hAnsi="Times New Roman" w:cs="Times New Roman" w:hint="eastAsia"/>
          <w:sz w:val="32"/>
          <w:szCs w:val="36"/>
        </w:rPr>
        <w:t>能源局派出机构。</w:t>
      </w:r>
    </w:p>
    <w:p w14:paraId="0C7763F4" w14:textId="4E551AF4" w:rsidR="00EC5DC8" w:rsidRPr="00767AC2" w:rsidRDefault="00F23481" w:rsidP="00B65E04">
      <w:pPr>
        <w:tabs>
          <w:tab w:val="left" w:pos="-641"/>
          <w:tab w:val="left" w:pos="0"/>
        </w:tabs>
        <w:ind w:firstLineChars="200" w:firstLine="640"/>
        <w:rPr>
          <w:rFonts w:ascii="Times New Roman" w:eastAsia="仿宋_GB2312" w:hAnsi="Times New Roman" w:cs="Times New Roman"/>
          <w:sz w:val="32"/>
          <w:szCs w:val="36"/>
        </w:rPr>
      </w:pPr>
      <w:r w:rsidRPr="00767AC2">
        <w:rPr>
          <w:rFonts w:ascii="Times New Roman" w:eastAsia="仿宋_GB2312" w:hAnsi="Times New Roman" w:cs="Times New Roman" w:hint="eastAsia"/>
          <w:sz w:val="32"/>
          <w:szCs w:val="36"/>
        </w:rPr>
        <w:t>干扰源用户消除</w:t>
      </w:r>
      <w:r w:rsidRPr="00767AC2">
        <w:rPr>
          <w:rFonts w:ascii="Times New Roman" w:eastAsia="仿宋_GB2312" w:hAnsi="Times New Roman" w:cs="Times New Roman" w:hint="eastAsia"/>
          <w:sz w:val="32"/>
          <w:szCs w:val="36"/>
        </w:rPr>
        <w:t>引起中止供电的原因后，电网企业应当在</w:t>
      </w:r>
      <w:r w:rsidRPr="00767AC2">
        <w:rPr>
          <w:rFonts w:ascii="Times New Roman" w:eastAsia="仿宋_GB2312" w:hAnsi="Times New Roman" w:cs="Times New Roman"/>
          <w:sz w:val="32"/>
          <w:szCs w:val="36"/>
        </w:rPr>
        <w:t>24</w:t>
      </w:r>
      <w:r w:rsidRPr="00767AC2">
        <w:rPr>
          <w:rFonts w:ascii="Times New Roman" w:eastAsia="仿宋_GB2312" w:hAnsi="Times New Roman" w:cs="Times New Roman"/>
          <w:sz w:val="32"/>
          <w:szCs w:val="36"/>
        </w:rPr>
        <w:t>小时内恢复供电，不能在</w:t>
      </w:r>
      <w:r w:rsidRPr="00767AC2">
        <w:rPr>
          <w:rFonts w:ascii="Times New Roman" w:eastAsia="仿宋_GB2312" w:hAnsi="Times New Roman" w:cs="Times New Roman"/>
          <w:sz w:val="32"/>
          <w:szCs w:val="36"/>
        </w:rPr>
        <w:t>24</w:t>
      </w:r>
      <w:r w:rsidRPr="00767AC2">
        <w:rPr>
          <w:rFonts w:ascii="Times New Roman" w:eastAsia="仿宋_GB2312" w:hAnsi="Times New Roman" w:cs="Times New Roman"/>
          <w:sz w:val="32"/>
          <w:szCs w:val="36"/>
        </w:rPr>
        <w:t>小时内恢复供电的，应向</w:t>
      </w:r>
      <w:r w:rsidR="00E6010C" w:rsidRPr="00767AC2">
        <w:rPr>
          <w:rFonts w:ascii="Times New Roman" w:eastAsia="仿宋_GB2312" w:hAnsi="Times New Roman" w:cs="Times New Roman" w:hint="eastAsia"/>
          <w:sz w:val="32"/>
          <w:szCs w:val="36"/>
        </w:rPr>
        <w:t>干扰源用户</w:t>
      </w:r>
      <w:r w:rsidRPr="00767AC2">
        <w:rPr>
          <w:rFonts w:ascii="Times New Roman" w:eastAsia="仿宋_GB2312" w:hAnsi="Times New Roman" w:cs="Times New Roman"/>
          <w:sz w:val="32"/>
          <w:szCs w:val="36"/>
        </w:rPr>
        <w:t>说明原因。</w:t>
      </w:r>
    </w:p>
    <w:p w14:paraId="0C7763F5" w14:textId="68F3DD79" w:rsidR="00EC5DC8" w:rsidRDefault="003242A3">
      <w:pPr>
        <w:numPr>
          <w:ilvl w:val="0"/>
          <w:numId w:val="1"/>
        </w:numPr>
        <w:tabs>
          <w:tab w:val="left" w:pos="0"/>
          <w:tab w:val="left" w:pos="6163"/>
        </w:tabs>
        <w:ind w:left="0"/>
        <w:rPr>
          <w:rFonts w:ascii="仿宋_GB2312" w:eastAsia="仿宋_GB2312"/>
          <w:sz w:val="32"/>
          <w:szCs w:val="36"/>
        </w:rPr>
      </w:pPr>
      <w:r>
        <w:rPr>
          <w:rFonts w:ascii="仿宋_GB2312" w:eastAsia="仿宋_GB2312" w:hint="eastAsia"/>
          <w:sz w:val="32"/>
          <w:szCs w:val="36"/>
        </w:rPr>
        <w:t xml:space="preserve"> 电网企业</w:t>
      </w:r>
      <w:r>
        <w:rPr>
          <w:rFonts w:ascii="仿宋_GB2312" w:eastAsia="仿宋_GB2312"/>
          <w:sz w:val="32"/>
          <w:szCs w:val="36"/>
        </w:rPr>
        <w:t>应当</w:t>
      </w:r>
      <w:r>
        <w:rPr>
          <w:rFonts w:ascii="仿宋_GB2312" w:eastAsia="仿宋_GB2312" w:hint="eastAsia"/>
          <w:sz w:val="32"/>
          <w:szCs w:val="36"/>
        </w:rPr>
        <w:t>开展电能质量管理工作相关信息采集与</w:t>
      </w:r>
      <w:r w:rsidR="007B152C">
        <w:rPr>
          <w:rFonts w:ascii="仿宋_GB2312" w:eastAsia="仿宋_GB2312" w:hint="eastAsia"/>
          <w:sz w:val="32"/>
          <w:szCs w:val="36"/>
        </w:rPr>
        <w:t>问题</w:t>
      </w:r>
      <w:r>
        <w:rPr>
          <w:rFonts w:ascii="仿宋_GB2312" w:eastAsia="仿宋_GB2312" w:hint="eastAsia"/>
          <w:sz w:val="32"/>
          <w:szCs w:val="36"/>
        </w:rPr>
        <w:t>分析</w:t>
      </w:r>
      <w:r w:rsidR="007B152C">
        <w:rPr>
          <w:rFonts w:ascii="仿宋_GB2312" w:eastAsia="仿宋_GB2312" w:hint="eastAsia"/>
          <w:sz w:val="32"/>
          <w:szCs w:val="36"/>
        </w:rPr>
        <w:t>治理</w:t>
      </w:r>
      <w:r>
        <w:rPr>
          <w:rFonts w:ascii="仿宋_GB2312" w:eastAsia="仿宋_GB2312" w:hint="eastAsia"/>
          <w:sz w:val="32"/>
          <w:szCs w:val="36"/>
        </w:rPr>
        <w:t>能力建设，建立电能质量监测、调控设备台账，定期维护更新。</w:t>
      </w:r>
    </w:p>
    <w:p w14:paraId="0C7763F6" w14:textId="19F30E2E" w:rsidR="00EC5DC8" w:rsidRDefault="00EC5DC8">
      <w:pPr>
        <w:rPr>
          <w:rFonts w:ascii="仿宋_GB2312" w:eastAsia="仿宋_GB2312"/>
          <w:sz w:val="32"/>
          <w:szCs w:val="36"/>
        </w:rPr>
      </w:pPr>
    </w:p>
    <w:p w14:paraId="0C7763F7" w14:textId="77777777" w:rsidR="00EC5DC8" w:rsidRDefault="003242A3">
      <w:pPr>
        <w:jc w:val="center"/>
        <w:outlineLvl w:val="0"/>
        <w:rPr>
          <w:rFonts w:ascii="仿宋_GB2312" w:eastAsia="仿宋_GB2312"/>
          <w:b/>
          <w:bCs/>
          <w:sz w:val="32"/>
          <w:szCs w:val="36"/>
        </w:rPr>
      </w:pPr>
      <w:r>
        <w:rPr>
          <w:rFonts w:ascii="仿宋_GB2312" w:eastAsia="仿宋_GB2312" w:hint="eastAsia"/>
          <w:b/>
          <w:bCs/>
          <w:sz w:val="32"/>
          <w:szCs w:val="36"/>
        </w:rPr>
        <w:t>第五章 用电电能质量管理</w:t>
      </w:r>
    </w:p>
    <w:p w14:paraId="0C7763F8" w14:textId="38867DD6" w:rsidR="00EC5DC8" w:rsidRDefault="003242A3">
      <w:pPr>
        <w:numPr>
          <w:ilvl w:val="0"/>
          <w:numId w:val="1"/>
        </w:numPr>
        <w:tabs>
          <w:tab w:val="left" w:pos="0"/>
          <w:tab w:val="left" w:pos="6163"/>
        </w:tabs>
        <w:ind w:left="0"/>
        <w:rPr>
          <w:rFonts w:ascii="仿宋_GB2312" w:eastAsia="仿宋_GB2312"/>
          <w:sz w:val="32"/>
          <w:szCs w:val="36"/>
        </w:rPr>
      </w:pPr>
      <w:r>
        <w:rPr>
          <w:rFonts w:ascii="仿宋_GB2312" w:eastAsia="仿宋_GB2312" w:hint="eastAsia"/>
          <w:sz w:val="32"/>
          <w:szCs w:val="36"/>
        </w:rPr>
        <w:t xml:space="preserve"> </w:t>
      </w:r>
      <w:r w:rsidR="00F67230">
        <w:rPr>
          <w:rFonts w:ascii="仿宋_GB2312" w:eastAsia="仿宋_GB2312" w:hint="eastAsia"/>
          <w:sz w:val="32"/>
          <w:szCs w:val="36"/>
        </w:rPr>
        <w:t>存在</w:t>
      </w:r>
      <w:r>
        <w:rPr>
          <w:rFonts w:ascii="仿宋_GB2312" w:eastAsia="仿宋_GB2312" w:hint="eastAsia"/>
          <w:sz w:val="32"/>
          <w:szCs w:val="36"/>
        </w:rPr>
        <w:t>干扰源</w:t>
      </w:r>
      <w:r w:rsidR="00F67230">
        <w:rPr>
          <w:rFonts w:ascii="仿宋_GB2312" w:eastAsia="仿宋_GB2312" w:hint="eastAsia"/>
          <w:sz w:val="32"/>
          <w:szCs w:val="36"/>
        </w:rPr>
        <w:t>的用户</w:t>
      </w:r>
      <w:r>
        <w:rPr>
          <w:rFonts w:ascii="仿宋_GB2312" w:eastAsia="仿宋_GB2312" w:hint="eastAsia"/>
          <w:sz w:val="32"/>
          <w:szCs w:val="36"/>
        </w:rPr>
        <w:t>接入电力系统时，应当</w:t>
      </w:r>
      <w:r>
        <w:rPr>
          <w:rFonts w:ascii="仿宋_GB2312" w:eastAsia="仿宋_GB2312" w:hint="eastAsia"/>
          <w:sz w:val="32"/>
          <w:szCs w:val="36"/>
        </w:rPr>
        <w:lastRenderedPageBreak/>
        <w:t>在规划可</w:t>
      </w:r>
      <w:proofErr w:type="gramStart"/>
      <w:r>
        <w:rPr>
          <w:rFonts w:ascii="仿宋_GB2312" w:eastAsia="仿宋_GB2312" w:hint="eastAsia"/>
          <w:sz w:val="32"/>
          <w:szCs w:val="36"/>
        </w:rPr>
        <w:t>研</w:t>
      </w:r>
      <w:proofErr w:type="gramEnd"/>
      <w:r>
        <w:rPr>
          <w:rFonts w:ascii="仿宋_GB2312" w:eastAsia="仿宋_GB2312" w:hint="eastAsia"/>
          <w:sz w:val="32"/>
          <w:szCs w:val="36"/>
        </w:rPr>
        <w:t>阶段开展电能质量评估，</w:t>
      </w:r>
      <w:r>
        <w:rPr>
          <w:rFonts w:ascii="仿宋_GB2312" w:eastAsia="仿宋_GB2312"/>
          <w:sz w:val="32"/>
          <w:szCs w:val="36"/>
        </w:rPr>
        <w:t>采取</w:t>
      </w:r>
      <w:r>
        <w:rPr>
          <w:rFonts w:ascii="仿宋_GB2312" w:eastAsia="仿宋_GB2312" w:hint="eastAsia"/>
          <w:sz w:val="32"/>
          <w:szCs w:val="36"/>
        </w:rPr>
        <w:t>必要的</w:t>
      </w:r>
      <w:r>
        <w:rPr>
          <w:rFonts w:ascii="仿宋_GB2312" w:eastAsia="仿宋_GB2312"/>
          <w:sz w:val="32"/>
          <w:szCs w:val="36"/>
        </w:rPr>
        <w:t>电能质量</w:t>
      </w:r>
      <w:r>
        <w:rPr>
          <w:rFonts w:ascii="仿宋_GB2312" w:eastAsia="仿宋_GB2312" w:hint="eastAsia"/>
          <w:sz w:val="32"/>
          <w:szCs w:val="36"/>
        </w:rPr>
        <w:t>防治</w:t>
      </w:r>
      <w:r>
        <w:rPr>
          <w:rFonts w:ascii="仿宋_GB2312" w:eastAsia="仿宋_GB2312"/>
          <w:sz w:val="32"/>
          <w:szCs w:val="36"/>
        </w:rPr>
        <w:t>措施</w:t>
      </w:r>
      <w:r>
        <w:rPr>
          <w:rFonts w:ascii="仿宋_GB2312" w:eastAsia="仿宋_GB2312" w:hint="eastAsia"/>
          <w:sz w:val="32"/>
          <w:szCs w:val="36"/>
        </w:rPr>
        <w:t>，</w:t>
      </w:r>
      <w:r w:rsidRPr="00F67230">
        <w:rPr>
          <w:rFonts w:ascii="仿宋_GB2312" w:eastAsia="仿宋_GB2312" w:hint="eastAsia"/>
          <w:sz w:val="32"/>
          <w:szCs w:val="36"/>
        </w:rPr>
        <w:t>并与</w:t>
      </w:r>
      <w:r w:rsidRPr="00767AC2">
        <w:rPr>
          <w:rFonts w:ascii="Times New Roman" w:eastAsia="仿宋_GB2312" w:hAnsi="Times New Roman" w:cs="Times New Roman" w:hint="eastAsia"/>
          <w:sz w:val="32"/>
          <w:szCs w:val="36"/>
        </w:rPr>
        <w:t>主体工程同时设计、同时施工、同时验收、同时投运。在试运行阶段</w:t>
      </w:r>
      <w:r w:rsidR="004A6C74" w:rsidRPr="00767AC2">
        <w:rPr>
          <w:rFonts w:ascii="Times New Roman" w:eastAsia="仿宋_GB2312" w:hAnsi="Times New Roman" w:cs="Times New Roman" w:hint="eastAsia"/>
          <w:sz w:val="32"/>
          <w:szCs w:val="36"/>
        </w:rPr>
        <w:t>（</w:t>
      </w:r>
      <w:r w:rsidR="004A6C74" w:rsidRPr="00767AC2">
        <w:rPr>
          <w:rFonts w:ascii="Times New Roman" w:eastAsia="仿宋_GB2312" w:hAnsi="Times New Roman" w:cs="Times New Roman"/>
          <w:sz w:val="32"/>
          <w:szCs w:val="36"/>
        </w:rPr>
        <w:t>6</w:t>
      </w:r>
      <w:r w:rsidR="004A6C74" w:rsidRPr="00767AC2">
        <w:rPr>
          <w:rFonts w:ascii="Times New Roman" w:eastAsia="仿宋_GB2312" w:hAnsi="Times New Roman" w:cs="Times New Roman"/>
          <w:sz w:val="32"/>
          <w:szCs w:val="36"/>
        </w:rPr>
        <w:t>个月内）</w:t>
      </w:r>
      <w:r w:rsidRPr="00767AC2">
        <w:rPr>
          <w:rFonts w:ascii="Times New Roman" w:eastAsia="仿宋_GB2312" w:hAnsi="Times New Roman" w:cs="Times New Roman" w:hint="eastAsia"/>
          <w:sz w:val="32"/>
          <w:szCs w:val="36"/>
        </w:rPr>
        <w:t>，应当开展电能质量监测，指标超标时应当主动采取治理措施。</w:t>
      </w:r>
    </w:p>
    <w:p w14:paraId="0C7763F9" w14:textId="77777777" w:rsidR="00EC5DC8" w:rsidRDefault="003242A3">
      <w:pPr>
        <w:numPr>
          <w:ilvl w:val="0"/>
          <w:numId w:val="1"/>
        </w:numPr>
        <w:tabs>
          <w:tab w:val="left" w:pos="0"/>
          <w:tab w:val="left" w:pos="6163"/>
        </w:tabs>
        <w:ind w:left="0"/>
        <w:rPr>
          <w:rFonts w:ascii="仿宋_GB2312" w:eastAsia="仿宋_GB2312"/>
          <w:sz w:val="32"/>
          <w:szCs w:val="36"/>
        </w:rPr>
      </w:pPr>
      <w:r>
        <w:rPr>
          <w:rFonts w:ascii="仿宋_GB2312" w:eastAsia="仿宋_GB2312"/>
          <w:sz w:val="32"/>
          <w:szCs w:val="36"/>
        </w:rPr>
        <w:t xml:space="preserve"> </w:t>
      </w:r>
      <w:r>
        <w:rPr>
          <w:rFonts w:ascii="仿宋_GB2312" w:eastAsia="仿宋_GB2312" w:hint="eastAsia"/>
          <w:sz w:val="32"/>
          <w:szCs w:val="36"/>
        </w:rPr>
        <w:t>对电能质量有特殊要求的</w:t>
      </w:r>
      <w:r>
        <w:rPr>
          <w:rFonts w:ascii="仿宋_GB2312" w:eastAsia="仿宋_GB2312"/>
          <w:sz w:val="32"/>
          <w:szCs w:val="36"/>
        </w:rPr>
        <w:t>用户</w:t>
      </w:r>
      <w:r>
        <w:rPr>
          <w:rFonts w:ascii="仿宋_GB2312" w:eastAsia="仿宋_GB2312" w:hint="eastAsia"/>
          <w:sz w:val="32"/>
          <w:szCs w:val="36"/>
        </w:rPr>
        <w:t>在接入电力系统时，应当自行开展电能质量需求分析，采用耐受水平与电能质量需求相匹配的用电设备，以及</w:t>
      </w:r>
      <w:r>
        <w:rPr>
          <w:rFonts w:ascii="仿宋_GB2312" w:eastAsia="仿宋_GB2312"/>
          <w:sz w:val="32"/>
          <w:szCs w:val="36"/>
        </w:rPr>
        <w:t>配置合适的电能质量</w:t>
      </w:r>
      <w:r>
        <w:rPr>
          <w:rFonts w:ascii="仿宋_GB2312" w:eastAsia="仿宋_GB2312" w:hint="eastAsia"/>
          <w:sz w:val="32"/>
          <w:szCs w:val="36"/>
        </w:rPr>
        <w:t>控制设备，确保电能质量满足自身需求</w:t>
      </w:r>
      <w:r>
        <w:rPr>
          <w:rFonts w:ascii="仿宋_GB2312" w:eastAsia="仿宋_GB2312"/>
          <w:sz w:val="32"/>
          <w:szCs w:val="36"/>
        </w:rPr>
        <w:t>。</w:t>
      </w:r>
    </w:p>
    <w:p w14:paraId="0C7763FA" w14:textId="11ECC73C" w:rsidR="00EC5DC8" w:rsidRDefault="003242A3">
      <w:pPr>
        <w:numPr>
          <w:ilvl w:val="0"/>
          <w:numId w:val="1"/>
        </w:numPr>
        <w:tabs>
          <w:tab w:val="left" w:pos="0"/>
          <w:tab w:val="left" w:pos="6163"/>
        </w:tabs>
        <w:ind w:left="0"/>
        <w:rPr>
          <w:rFonts w:ascii="仿宋_GB2312" w:eastAsia="仿宋_GB2312"/>
          <w:sz w:val="32"/>
          <w:szCs w:val="36"/>
        </w:rPr>
      </w:pPr>
      <w:r>
        <w:rPr>
          <w:rFonts w:ascii="仿宋_GB2312" w:eastAsia="仿宋_GB2312"/>
          <w:sz w:val="32"/>
          <w:szCs w:val="36"/>
        </w:rPr>
        <w:t xml:space="preserve"> </w:t>
      </w:r>
      <w:r w:rsidR="004A6C74" w:rsidRPr="004A6C74">
        <w:rPr>
          <w:rFonts w:ascii="仿宋_GB2312" w:eastAsia="仿宋_GB2312" w:hint="eastAsia"/>
          <w:sz w:val="32"/>
          <w:szCs w:val="36"/>
        </w:rPr>
        <w:t>存在电能质量问题的干扰源用户</w:t>
      </w:r>
      <w:r>
        <w:rPr>
          <w:rFonts w:ascii="仿宋_GB2312" w:eastAsia="仿宋_GB2312" w:hint="eastAsia"/>
          <w:sz w:val="32"/>
          <w:szCs w:val="36"/>
        </w:rPr>
        <w:t>和对电能质量有特殊要求的</w:t>
      </w:r>
      <w:r>
        <w:rPr>
          <w:rFonts w:ascii="仿宋_GB2312" w:eastAsia="仿宋_GB2312"/>
          <w:sz w:val="32"/>
          <w:szCs w:val="36"/>
        </w:rPr>
        <w:t>用户应</w:t>
      </w:r>
      <w:r>
        <w:rPr>
          <w:rFonts w:ascii="仿宋_GB2312" w:eastAsia="仿宋_GB2312" w:hint="eastAsia"/>
          <w:sz w:val="32"/>
          <w:szCs w:val="36"/>
        </w:rPr>
        <w:t>当</w:t>
      </w:r>
      <w:r w:rsidR="004A6C74">
        <w:rPr>
          <w:rFonts w:ascii="仿宋_GB2312" w:eastAsia="仿宋_GB2312" w:hint="eastAsia"/>
          <w:sz w:val="32"/>
          <w:szCs w:val="36"/>
        </w:rPr>
        <w:t>加强</w:t>
      </w:r>
      <w:r w:rsidR="007E22E2" w:rsidRPr="007E22E2">
        <w:rPr>
          <w:rFonts w:ascii="仿宋_GB2312" w:eastAsia="仿宋_GB2312" w:hint="eastAsia"/>
          <w:sz w:val="32"/>
          <w:szCs w:val="36"/>
        </w:rPr>
        <w:t>电能质量监测分析，针对自身原因引起的电能质量问题主动采取防治措施，并配合问题调查分析</w:t>
      </w:r>
      <w:r w:rsidR="00945A74" w:rsidRPr="00945A74">
        <w:rPr>
          <w:rFonts w:ascii="仿宋_GB2312" w:eastAsia="仿宋_GB2312" w:hint="eastAsia"/>
          <w:sz w:val="32"/>
          <w:szCs w:val="36"/>
        </w:rPr>
        <w:t>，</w:t>
      </w:r>
      <w:r>
        <w:rPr>
          <w:rFonts w:ascii="仿宋_GB2312" w:eastAsia="仿宋_GB2312" w:hint="eastAsia"/>
          <w:sz w:val="32"/>
          <w:szCs w:val="36"/>
        </w:rPr>
        <w:t>提供数据支撑。</w:t>
      </w:r>
    </w:p>
    <w:p w14:paraId="0C7763FB" w14:textId="333A14B2" w:rsidR="00EC5DC8" w:rsidRDefault="0050583D">
      <w:pPr>
        <w:numPr>
          <w:ilvl w:val="0"/>
          <w:numId w:val="1"/>
        </w:numPr>
        <w:tabs>
          <w:tab w:val="left" w:pos="0"/>
          <w:tab w:val="left" w:pos="6163"/>
        </w:tabs>
        <w:ind w:left="0"/>
        <w:rPr>
          <w:rFonts w:ascii="仿宋_GB2312" w:eastAsia="仿宋_GB2312"/>
          <w:sz w:val="32"/>
          <w:szCs w:val="36"/>
        </w:rPr>
      </w:pPr>
      <w:r>
        <w:rPr>
          <w:rFonts w:ascii="仿宋_GB2312" w:eastAsia="仿宋_GB2312" w:hint="eastAsia"/>
          <w:sz w:val="32"/>
          <w:szCs w:val="36"/>
        </w:rPr>
        <w:t xml:space="preserve"> </w:t>
      </w:r>
      <w:r w:rsidR="001F1EF6" w:rsidRPr="001F1EF6">
        <w:rPr>
          <w:rFonts w:ascii="仿宋_GB2312" w:eastAsia="仿宋_GB2312"/>
          <w:sz w:val="32"/>
          <w:szCs w:val="36"/>
        </w:rPr>
        <w:t>干扰源用户和对电能质量有特殊要求的用户</w:t>
      </w:r>
      <w:r w:rsidR="003242A3">
        <w:rPr>
          <w:rFonts w:ascii="仿宋_GB2312" w:eastAsia="仿宋_GB2312"/>
          <w:sz w:val="32"/>
          <w:szCs w:val="36"/>
        </w:rPr>
        <w:t>应当建立</w:t>
      </w:r>
      <w:r w:rsidR="003242A3">
        <w:rPr>
          <w:rFonts w:ascii="仿宋_GB2312" w:eastAsia="仿宋_GB2312" w:hint="eastAsia"/>
          <w:sz w:val="32"/>
          <w:szCs w:val="36"/>
        </w:rPr>
        <w:t>干扰源</w:t>
      </w:r>
      <w:r w:rsidR="003242A3">
        <w:rPr>
          <w:rFonts w:ascii="仿宋_GB2312" w:eastAsia="仿宋_GB2312"/>
          <w:sz w:val="32"/>
          <w:szCs w:val="36"/>
        </w:rPr>
        <w:t>设备</w:t>
      </w:r>
      <w:r w:rsidR="003242A3">
        <w:rPr>
          <w:rFonts w:ascii="仿宋_GB2312" w:eastAsia="仿宋_GB2312" w:hint="eastAsia"/>
          <w:sz w:val="32"/>
          <w:szCs w:val="36"/>
        </w:rPr>
        <w:t>、对电能质量有特殊需求的设备、治理设备、监测装置</w:t>
      </w:r>
      <w:r w:rsidR="003242A3">
        <w:rPr>
          <w:rFonts w:ascii="仿宋_GB2312" w:eastAsia="仿宋_GB2312"/>
          <w:sz w:val="32"/>
          <w:szCs w:val="36"/>
        </w:rPr>
        <w:t>台账</w:t>
      </w:r>
      <w:r w:rsidR="003242A3">
        <w:rPr>
          <w:rFonts w:ascii="仿宋_GB2312" w:eastAsia="仿宋_GB2312" w:hint="eastAsia"/>
          <w:sz w:val="32"/>
          <w:szCs w:val="36"/>
        </w:rPr>
        <w:t>库</w:t>
      </w:r>
      <w:r w:rsidR="003242A3">
        <w:rPr>
          <w:rFonts w:ascii="仿宋_GB2312" w:eastAsia="仿宋_GB2312"/>
          <w:sz w:val="32"/>
          <w:szCs w:val="36"/>
        </w:rPr>
        <w:t>，定期维护</w:t>
      </w:r>
      <w:r w:rsidR="003242A3">
        <w:rPr>
          <w:rFonts w:ascii="仿宋_GB2312" w:eastAsia="仿宋_GB2312" w:hint="eastAsia"/>
          <w:sz w:val="32"/>
          <w:szCs w:val="36"/>
        </w:rPr>
        <w:t>更新</w:t>
      </w:r>
      <w:r w:rsidR="003242A3">
        <w:rPr>
          <w:rFonts w:ascii="仿宋_GB2312" w:eastAsia="仿宋_GB2312"/>
          <w:sz w:val="32"/>
          <w:szCs w:val="36"/>
        </w:rPr>
        <w:t>。</w:t>
      </w:r>
    </w:p>
    <w:p w14:paraId="0C7763FC" w14:textId="5552DDFE" w:rsidR="00EC5DC8" w:rsidRDefault="003242A3">
      <w:pPr>
        <w:numPr>
          <w:ilvl w:val="0"/>
          <w:numId w:val="1"/>
        </w:numPr>
        <w:tabs>
          <w:tab w:val="left" w:pos="0"/>
          <w:tab w:val="left" w:pos="6163"/>
        </w:tabs>
        <w:ind w:left="0"/>
        <w:rPr>
          <w:rFonts w:ascii="仿宋_GB2312" w:eastAsia="仿宋_GB2312"/>
          <w:sz w:val="32"/>
          <w:szCs w:val="36"/>
        </w:rPr>
      </w:pPr>
      <w:bookmarkStart w:id="3" w:name="_Hlk139881953"/>
      <w:r>
        <w:rPr>
          <w:rFonts w:ascii="仿宋_GB2312" w:eastAsia="仿宋_GB2312"/>
          <w:sz w:val="32"/>
          <w:szCs w:val="36"/>
        </w:rPr>
        <w:t xml:space="preserve"> </w:t>
      </w:r>
      <w:bookmarkEnd w:id="3"/>
      <w:r>
        <w:rPr>
          <w:rFonts w:ascii="仿宋_GB2312" w:eastAsia="仿宋_GB2312" w:hint="eastAsia"/>
          <w:sz w:val="32"/>
          <w:szCs w:val="36"/>
        </w:rPr>
        <w:t>鼓励各方为对电能质量有特殊要求的</w:t>
      </w:r>
      <w:r>
        <w:rPr>
          <w:rFonts w:ascii="仿宋_GB2312" w:eastAsia="仿宋_GB2312"/>
          <w:sz w:val="32"/>
          <w:szCs w:val="36"/>
        </w:rPr>
        <w:t>用户</w:t>
      </w:r>
      <w:r>
        <w:rPr>
          <w:rFonts w:ascii="仿宋_GB2312" w:eastAsia="仿宋_GB2312" w:hint="eastAsia"/>
          <w:sz w:val="32"/>
          <w:szCs w:val="36"/>
        </w:rPr>
        <w:t>提供有偿增值服务等。</w:t>
      </w:r>
    </w:p>
    <w:p w14:paraId="0C7763FD" w14:textId="77777777" w:rsidR="00EC5DC8" w:rsidRDefault="00EC5DC8">
      <w:pPr>
        <w:rPr>
          <w:rFonts w:ascii="仿宋_GB2312" w:eastAsia="仿宋_GB2312"/>
          <w:sz w:val="32"/>
          <w:szCs w:val="36"/>
        </w:rPr>
      </w:pPr>
    </w:p>
    <w:p w14:paraId="0C7763FE" w14:textId="77777777" w:rsidR="00EC5DC8" w:rsidRDefault="003242A3">
      <w:pPr>
        <w:jc w:val="center"/>
        <w:outlineLvl w:val="0"/>
        <w:rPr>
          <w:rFonts w:ascii="仿宋_GB2312" w:eastAsia="仿宋_GB2312"/>
          <w:b/>
          <w:bCs/>
          <w:sz w:val="32"/>
          <w:szCs w:val="36"/>
        </w:rPr>
      </w:pPr>
      <w:r>
        <w:rPr>
          <w:rFonts w:ascii="仿宋_GB2312" w:eastAsia="仿宋_GB2312" w:hint="eastAsia"/>
          <w:b/>
          <w:bCs/>
          <w:sz w:val="32"/>
          <w:szCs w:val="36"/>
        </w:rPr>
        <w:t>第六章 信息管理</w:t>
      </w:r>
    </w:p>
    <w:p w14:paraId="0C7763FF" w14:textId="474069F1" w:rsidR="00EC5DC8" w:rsidRDefault="003242A3">
      <w:pPr>
        <w:numPr>
          <w:ilvl w:val="0"/>
          <w:numId w:val="1"/>
        </w:numPr>
        <w:tabs>
          <w:tab w:val="left" w:pos="0"/>
          <w:tab w:val="left" w:pos="6163"/>
        </w:tabs>
        <w:ind w:left="0"/>
        <w:rPr>
          <w:rFonts w:ascii="仿宋_GB2312" w:eastAsia="仿宋_GB2312"/>
          <w:sz w:val="32"/>
          <w:szCs w:val="36"/>
        </w:rPr>
      </w:pPr>
      <w:r>
        <w:rPr>
          <w:rFonts w:ascii="仿宋_GB2312" w:eastAsia="仿宋_GB2312"/>
          <w:sz w:val="32"/>
          <w:szCs w:val="36"/>
        </w:rPr>
        <w:t xml:space="preserve"> </w:t>
      </w:r>
      <w:r>
        <w:rPr>
          <w:rFonts w:ascii="仿宋_GB2312" w:eastAsia="仿宋_GB2312" w:hint="eastAsia"/>
          <w:sz w:val="32"/>
          <w:szCs w:val="36"/>
        </w:rPr>
        <w:t>电能质量信息实行统一管理、分级负责。国家能源局负责全国电能质量信息的管理工作。</w:t>
      </w:r>
      <w:r w:rsidR="00C66C48">
        <w:rPr>
          <w:rFonts w:ascii="仿宋_GB2312" w:eastAsia="仿宋_GB2312" w:hint="eastAsia"/>
          <w:sz w:val="32"/>
          <w:szCs w:val="36"/>
        </w:rPr>
        <w:t>地方</w:t>
      </w:r>
      <w:r>
        <w:rPr>
          <w:rFonts w:ascii="仿宋_GB2312" w:eastAsia="仿宋_GB2312" w:hint="eastAsia"/>
          <w:sz w:val="32"/>
          <w:szCs w:val="36"/>
        </w:rPr>
        <w:t>各级电力管理部门负责辖区内电能质量信息的管理工作。</w:t>
      </w:r>
    </w:p>
    <w:p w14:paraId="0C776400" w14:textId="77777777" w:rsidR="00EC5DC8" w:rsidRDefault="003242A3">
      <w:pPr>
        <w:tabs>
          <w:tab w:val="left" w:pos="-641"/>
          <w:tab w:val="left" w:pos="0"/>
        </w:tabs>
        <w:ind w:firstLineChars="200" w:firstLine="640"/>
        <w:rPr>
          <w:rFonts w:ascii="仿宋_GB2312" w:eastAsia="仿宋_GB2312"/>
          <w:sz w:val="32"/>
          <w:szCs w:val="36"/>
        </w:rPr>
      </w:pPr>
      <w:r>
        <w:rPr>
          <w:rFonts w:ascii="仿宋_GB2312" w:eastAsia="仿宋_GB2312" w:hint="eastAsia"/>
          <w:sz w:val="32"/>
          <w:szCs w:val="36"/>
        </w:rPr>
        <w:lastRenderedPageBreak/>
        <w:t>根据工作需要，国家能源局可以委托行业协会、科研单位及技术咨询机构等协助开展电能质量信息统计、指标评价等工作。</w:t>
      </w:r>
    </w:p>
    <w:p w14:paraId="0C776401" w14:textId="43A3FE72" w:rsidR="00EC5DC8" w:rsidRDefault="003242A3">
      <w:pPr>
        <w:numPr>
          <w:ilvl w:val="0"/>
          <w:numId w:val="1"/>
        </w:numPr>
        <w:tabs>
          <w:tab w:val="left" w:pos="0"/>
          <w:tab w:val="left" w:pos="6163"/>
        </w:tabs>
        <w:ind w:left="0"/>
        <w:rPr>
          <w:rFonts w:ascii="仿宋_GB2312" w:eastAsia="仿宋_GB2312"/>
          <w:sz w:val="32"/>
          <w:szCs w:val="36"/>
        </w:rPr>
      </w:pPr>
      <w:r>
        <w:rPr>
          <w:rFonts w:ascii="仿宋_GB2312" w:eastAsia="仿宋_GB2312" w:hint="eastAsia"/>
          <w:sz w:val="32"/>
          <w:szCs w:val="36"/>
        </w:rPr>
        <w:t xml:space="preserve"> 电网企业应当建立电能质量信息定期报送机制，按规定准确、及时、完整地向国家能源局、</w:t>
      </w:r>
      <w:r w:rsidR="00C66C48">
        <w:rPr>
          <w:rFonts w:ascii="仿宋_GB2312" w:eastAsia="仿宋_GB2312" w:hint="eastAsia"/>
          <w:sz w:val="32"/>
          <w:szCs w:val="36"/>
        </w:rPr>
        <w:t>地方</w:t>
      </w:r>
      <w:r>
        <w:rPr>
          <w:rFonts w:ascii="仿宋_GB2312" w:eastAsia="仿宋_GB2312" w:hint="eastAsia"/>
          <w:sz w:val="32"/>
          <w:szCs w:val="36"/>
        </w:rPr>
        <w:t>各级电力管理部门报送电能质量信息。</w:t>
      </w:r>
    </w:p>
    <w:p w14:paraId="0C776403" w14:textId="77777777" w:rsidR="00EC5DC8" w:rsidRDefault="003242A3">
      <w:pPr>
        <w:tabs>
          <w:tab w:val="left" w:pos="-641"/>
          <w:tab w:val="left" w:pos="0"/>
        </w:tabs>
        <w:ind w:firstLineChars="200" w:firstLine="640"/>
        <w:rPr>
          <w:rFonts w:ascii="仿宋_GB2312" w:eastAsia="仿宋_GB2312"/>
          <w:sz w:val="32"/>
          <w:szCs w:val="36"/>
        </w:rPr>
      </w:pPr>
      <w:r>
        <w:rPr>
          <w:rFonts w:ascii="仿宋_GB2312" w:eastAsia="仿宋_GB2312" w:hint="eastAsia"/>
          <w:sz w:val="32"/>
          <w:szCs w:val="36"/>
        </w:rPr>
        <w:t>电能质量信息报送内容和程序由国家能源局另行规定。</w:t>
      </w:r>
    </w:p>
    <w:p w14:paraId="0C776404" w14:textId="77777777" w:rsidR="00EC5DC8" w:rsidRDefault="00EC5DC8">
      <w:pPr>
        <w:tabs>
          <w:tab w:val="left" w:pos="0"/>
        </w:tabs>
        <w:rPr>
          <w:rFonts w:ascii="仿宋_GB2312" w:eastAsia="仿宋_GB2312"/>
          <w:sz w:val="32"/>
          <w:szCs w:val="36"/>
        </w:rPr>
      </w:pPr>
    </w:p>
    <w:p w14:paraId="0C776405" w14:textId="77777777" w:rsidR="00EC5DC8" w:rsidRDefault="003242A3">
      <w:pPr>
        <w:jc w:val="center"/>
        <w:outlineLvl w:val="0"/>
        <w:rPr>
          <w:rFonts w:ascii="仿宋_GB2312" w:eastAsia="仿宋_GB2312"/>
          <w:b/>
          <w:bCs/>
          <w:sz w:val="32"/>
          <w:szCs w:val="36"/>
        </w:rPr>
      </w:pPr>
      <w:r>
        <w:rPr>
          <w:rFonts w:ascii="仿宋_GB2312" w:eastAsia="仿宋_GB2312" w:hint="eastAsia"/>
          <w:b/>
          <w:bCs/>
          <w:sz w:val="32"/>
          <w:szCs w:val="36"/>
        </w:rPr>
        <w:t>第七章</w:t>
      </w:r>
      <w:r>
        <w:rPr>
          <w:rFonts w:ascii="仿宋_GB2312" w:eastAsia="仿宋_GB2312"/>
          <w:b/>
          <w:bCs/>
          <w:sz w:val="32"/>
          <w:szCs w:val="36"/>
        </w:rPr>
        <w:t xml:space="preserve"> </w:t>
      </w:r>
      <w:r>
        <w:rPr>
          <w:rFonts w:ascii="仿宋_GB2312" w:eastAsia="仿宋_GB2312" w:hint="eastAsia"/>
          <w:b/>
          <w:bCs/>
          <w:sz w:val="32"/>
          <w:szCs w:val="36"/>
        </w:rPr>
        <w:t>监督管理</w:t>
      </w:r>
    </w:p>
    <w:p w14:paraId="0C776406" w14:textId="07BD4ABB" w:rsidR="00EC5DC8" w:rsidRDefault="003242A3">
      <w:pPr>
        <w:numPr>
          <w:ilvl w:val="0"/>
          <w:numId w:val="1"/>
        </w:numPr>
        <w:tabs>
          <w:tab w:val="left" w:pos="-641"/>
          <w:tab w:val="left" w:pos="6163"/>
        </w:tabs>
        <w:ind w:left="0" w:firstLineChars="200" w:firstLine="640"/>
        <w:rPr>
          <w:rFonts w:ascii="仿宋_GB2312" w:eastAsia="仿宋_GB2312"/>
          <w:sz w:val="32"/>
          <w:szCs w:val="36"/>
        </w:rPr>
      </w:pPr>
      <w:r>
        <w:rPr>
          <w:rFonts w:ascii="仿宋_GB2312" w:eastAsia="仿宋_GB2312" w:hint="eastAsia"/>
          <w:sz w:val="32"/>
          <w:szCs w:val="36"/>
        </w:rPr>
        <w:t xml:space="preserve"> 国家能源局及其派出机构、</w:t>
      </w:r>
      <w:r w:rsidR="00C66C48">
        <w:rPr>
          <w:rFonts w:ascii="仿宋_GB2312" w:eastAsia="仿宋_GB2312" w:hint="eastAsia"/>
          <w:sz w:val="32"/>
          <w:szCs w:val="36"/>
        </w:rPr>
        <w:t>地方</w:t>
      </w:r>
      <w:r>
        <w:rPr>
          <w:rFonts w:ascii="仿宋_GB2312" w:eastAsia="仿宋_GB2312" w:hint="eastAsia"/>
          <w:sz w:val="32"/>
          <w:szCs w:val="36"/>
        </w:rPr>
        <w:t>各级电力管理部门应当</w:t>
      </w:r>
      <w:r w:rsidR="002E3685">
        <w:rPr>
          <w:rFonts w:ascii="仿宋_GB2312" w:eastAsia="仿宋_GB2312" w:hint="eastAsia"/>
          <w:sz w:val="32"/>
          <w:szCs w:val="36"/>
        </w:rPr>
        <w:t>根据职责</w:t>
      </w:r>
      <w:r>
        <w:rPr>
          <w:rFonts w:ascii="仿宋_GB2312" w:eastAsia="仿宋_GB2312" w:hint="eastAsia"/>
          <w:sz w:val="32"/>
          <w:szCs w:val="36"/>
        </w:rPr>
        <w:t>及时受理发电企业、电网企业、电力用户对电能质量问题的</w:t>
      </w:r>
      <w:r w:rsidR="001B2F21">
        <w:rPr>
          <w:rFonts w:ascii="仿宋_GB2312" w:eastAsia="仿宋_GB2312" w:hint="eastAsia"/>
          <w:sz w:val="32"/>
          <w:szCs w:val="36"/>
        </w:rPr>
        <w:t>诉求</w:t>
      </w:r>
      <w:r>
        <w:rPr>
          <w:rFonts w:ascii="仿宋_GB2312" w:eastAsia="仿宋_GB2312" w:hint="eastAsia"/>
          <w:sz w:val="32"/>
          <w:szCs w:val="36"/>
        </w:rPr>
        <w:t>，必要时可开展监督检查。</w:t>
      </w:r>
    </w:p>
    <w:p w14:paraId="0C776407" w14:textId="0A4861E5" w:rsidR="00EC5DC8" w:rsidRDefault="003242A3">
      <w:pPr>
        <w:tabs>
          <w:tab w:val="left" w:pos="-641"/>
          <w:tab w:val="left" w:pos="0"/>
        </w:tabs>
        <w:ind w:firstLineChars="200" w:firstLine="640"/>
        <w:rPr>
          <w:rFonts w:ascii="仿宋_GB2312" w:eastAsia="仿宋_GB2312"/>
          <w:sz w:val="32"/>
          <w:szCs w:val="36"/>
        </w:rPr>
      </w:pPr>
      <w:r>
        <w:rPr>
          <w:rFonts w:ascii="仿宋_GB2312" w:eastAsia="仿宋_GB2312" w:hint="eastAsia"/>
          <w:sz w:val="32"/>
          <w:szCs w:val="36"/>
        </w:rPr>
        <w:t>根据工作需要，国家能源局及其派出机构、</w:t>
      </w:r>
      <w:r w:rsidR="00C66C48">
        <w:rPr>
          <w:rFonts w:ascii="仿宋_GB2312" w:eastAsia="仿宋_GB2312" w:hint="eastAsia"/>
          <w:sz w:val="32"/>
          <w:szCs w:val="36"/>
        </w:rPr>
        <w:t>地方</w:t>
      </w:r>
      <w:r>
        <w:rPr>
          <w:rFonts w:ascii="仿宋_GB2312" w:eastAsia="仿宋_GB2312" w:hint="eastAsia"/>
          <w:sz w:val="32"/>
          <w:szCs w:val="36"/>
        </w:rPr>
        <w:t>各级电力管理部门可以委托</w:t>
      </w:r>
      <w:r w:rsidR="00A90B3C">
        <w:rPr>
          <w:rFonts w:ascii="仿宋_GB2312" w:eastAsia="仿宋_GB2312" w:hint="eastAsia"/>
          <w:sz w:val="32"/>
          <w:szCs w:val="36"/>
        </w:rPr>
        <w:t>具有</w:t>
      </w:r>
      <w:r w:rsidR="001A4EC2">
        <w:rPr>
          <w:rFonts w:ascii="仿宋_GB2312" w:eastAsia="仿宋_GB2312" w:hint="eastAsia"/>
          <w:sz w:val="32"/>
          <w:szCs w:val="36"/>
        </w:rPr>
        <w:t>相关</w:t>
      </w:r>
      <w:r w:rsidR="00A90B3C">
        <w:rPr>
          <w:rFonts w:ascii="仿宋_GB2312" w:eastAsia="仿宋_GB2312" w:hint="eastAsia"/>
          <w:sz w:val="32"/>
          <w:szCs w:val="36"/>
        </w:rPr>
        <w:t>资质的</w:t>
      </w:r>
      <w:r>
        <w:rPr>
          <w:rFonts w:ascii="仿宋_GB2312" w:eastAsia="仿宋_GB2312" w:hint="eastAsia"/>
          <w:sz w:val="32"/>
          <w:szCs w:val="36"/>
        </w:rPr>
        <w:t>机构协助开展电能质量问题分析、检验测试等工作。</w:t>
      </w:r>
    </w:p>
    <w:p w14:paraId="0C776408" w14:textId="15E0481D" w:rsidR="00EC5DC8" w:rsidRDefault="003242A3">
      <w:pPr>
        <w:numPr>
          <w:ilvl w:val="0"/>
          <w:numId w:val="1"/>
        </w:numPr>
        <w:tabs>
          <w:tab w:val="left" w:pos="6163"/>
        </w:tabs>
        <w:ind w:left="0"/>
        <w:rPr>
          <w:rFonts w:ascii="仿宋" w:eastAsia="仿宋" w:hAnsi="仿宋"/>
          <w:sz w:val="32"/>
          <w:szCs w:val="36"/>
        </w:rPr>
      </w:pPr>
      <w:r>
        <w:rPr>
          <w:rFonts w:ascii="仿宋" w:eastAsia="仿宋" w:hAnsi="仿宋"/>
          <w:sz w:val="32"/>
          <w:szCs w:val="36"/>
        </w:rPr>
        <w:t xml:space="preserve"> </w:t>
      </w:r>
      <w:r>
        <w:rPr>
          <w:rFonts w:ascii="仿宋_GB2312" w:eastAsia="仿宋_GB2312" w:hAnsi="仿宋_GB2312" w:cs="仿宋_GB2312" w:hint="eastAsia"/>
          <w:sz w:val="32"/>
          <w:szCs w:val="36"/>
        </w:rPr>
        <w:t>国家能源局及其派出机构、</w:t>
      </w:r>
      <w:r w:rsidR="00C66C48">
        <w:rPr>
          <w:rFonts w:ascii="仿宋_GB2312" w:eastAsia="仿宋_GB2312" w:hAnsi="仿宋_GB2312" w:cs="仿宋_GB2312" w:hint="eastAsia"/>
          <w:sz w:val="32"/>
          <w:szCs w:val="36"/>
        </w:rPr>
        <w:t>地方</w:t>
      </w:r>
      <w:r>
        <w:rPr>
          <w:rFonts w:ascii="仿宋_GB2312" w:eastAsia="仿宋_GB2312" w:hAnsi="仿宋_GB2312" w:cs="仿宋_GB2312" w:hint="eastAsia"/>
          <w:sz w:val="32"/>
          <w:szCs w:val="36"/>
        </w:rPr>
        <w:t>各级电力管理部门可对发电企业、电网企业及电力用户开展监督检查</w:t>
      </w:r>
      <w:r>
        <w:rPr>
          <w:rFonts w:ascii="仿宋_GB2312" w:eastAsia="仿宋_GB2312" w:hAnsi="仿宋_GB2312" w:cs="仿宋_GB2312"/>
          <w:sz w:val="32"/>
          <w:szCs w:val="36"/>
        </w:rPr>
        <w:t>, 受监督检查企业及其工作人员应予以配合：</w:t>
      </w:r>
    </w:p>
    <w:p w14:paraId="0C776409" w14:textId="77777777" w:rsidR="00EC5DC8" w:rsidRDefault="003242A3">
      <w:pPr>
        <w:widowControl/>
        <w:tabs>
          <w:tab w:val="left" w:pos="-216"/>
        </w:tabs>
        <w:ind w:firstLineChars="200" w:firstLine="640"/>
        <w:rPr>
          <w:rFonts w:ascii="仿宋_GB2312" w:eastAsia="仿宋_GB2312" w:hAnsi="宋体" w:cs="仿宋_GB2312"/>
          <w:kern w:val="0"/>
          <w:sz w:val="32"/>
          <w:szCs w:val="32"/>
          <w:lang w:bidi="ar"/>
        </w:rPr>
      </w:pPr>
      <w:bookmarkStart w:id="4" w:name="OLE_LINK4"/>
      <w:r>
        <w:rPr>
          <w:rFonts w:ascii="仿宋_GB2312" w:eastAsia="仿宋_GB2312" w:hAnsi="宋体" w:cs="仿宋_GB2312" w:hint="eastAsia"/>
          <w:kern w:val="0"/>
          <w:sz w:val="32"/>
          <w:szCs w:val="32"/>
          <w:lang w:bidi="ar"/>
        </w:rPr>
        <w:t>（</w:t>
      </w:r>
      <w:r>
        <w:rPr>
          <w:rFonts w:ascii="仿宋_GB2312" w:eastAsia="仿宋_GB2312" w:hAnsi="宋体" w:cs="仿宋_GB2312"/>
          <w:kern w:val="0"/>
          <w:sz w:val="32"/>
          <w:szCs w:val="32"/>
          <w:lang w:bidi="ar"/>
        </w:rPr>
        <w:t>一</w:t>
      </w:r>
      <w:r>
        <w:rPr>
          <w:rFonts w:ascii="仿宋_GB2312" w:eastAsia="仿宋_GB2312" w:hAnsi="宋体" w:cs="仿宋_GB2312" w:hint="eastAsia"/>
          <w:kern w:val="0"/>
          <w:sz w:val="32"/>
          <w:szCs w:val="32"/>
          <w:lang w:bidi="ar"/>
        </w:rPr>
        <w:t>）</w:t>
      </w:r>
      <w:r>
        <w:rPr>
          <w:rFonts w:ascii="仿宋_GB2312" w:eastAsia="仿宋_GB2312" w:hAnsi="宋体" w:cs="仿宋_GB2312"/>
          <w:kern w:val="0"/>
          <w:sz w:val="32"/>
          <w:szCs w:val="32"/>
          <w:lang w:bidi="ar"/>
        </w:rPr>
        <w:t>进入</w:t>
      </w:r>
      <w:r>
        <w:rPr>
          <w:rFonts w:ascii="仿宋_GB2312" w:eastAsia="仿宋_GB2312" w:hAnsi="宋体" w:cs="仿宋_GB2312" w:hint="eastAsia"/>
          <w:kern w:val="0"/>
          <w:sz w:val="32"/>
          <w:szCs w:val="32"/>
          <w:lang w:bidi="ar"/>
        </w:rPr>
        <w:t>受监督检查企业</w:t>
      </w:r>
      <w:r>
        <w:rPr>
          <w:rFonts w:ascii="仿宋_GB2312" w:eastAsia="仿宋_GB2312" w:hAnsi="宋体" w:cs="仿宋_GB2312"/>
          <w:kern w:val="0"/>
          <w:sz w:val="32"/>
          <w:szCs w:val="32"/>
          <w:lang w:bidi="ar"/>
        </w:rPr>
        <w:t>进行检查;</w:t>
      </w:r>
    </w:p>
    <w:p w14:paraId="0C77640A" w14:textId="6B8BCE67" w:rsidR="00EC5DC8" w:rsidRDefault="003242A3">
      <w:pPr>
        <w:widowControl/>
        <w:tabs>
          <w:tab w:val="left" w:pos="-216"/>
        </w:tabs>
        <w:ind w:firstLineChars="200" w:firstLine="640"/>
        <w:rPr>
          <w:rFonts w:ascii="仿宋_GB2312" w:eastAsia="仿宋_GB2312" w:hAnsi="宋体" w:cs="仿宋_GB2312"/>
          <w:kern w:val="0"/>
          <w:sz w:val="32"/>
          <w:szCs w:val="32"/>
          <w:lang w:bidi="ar"/>
        </w:rPr>
      </w:pPr>
      <w:r>
        <w:rPr>
          <w:rFonts w:ascii="仿宋_GB2312" w:eastAsia="仿宋_GB2312" w:hAnsi="宋体" w:cs="仿宋_GB2312" w:hint="eastAsia"/>
          <w:kern w:val="0"/>
          <w:sz w:val="32"/>
          <w:szCs w:val="32"/>
          <w:lang w:bidi="ar"/>
        </w:rPr>
        <w:t>（</w:t>
      </w:r>
      <w:r>
        <w:rPr>
          <w:rFonts w:ascii="仿宋_GB2312" w:eastAsia="仿宋_GB2312" w:hAnsi="宋体" w:cs="仿宋_GB2312"/>
          <w:kern w:val="0"/>
          <w:sz w:val="32"/>
          <w:szCs w:val="32"/>
          <w:lang w:bidi="ar"/>
        </w:rPr>
        <w:t>二</w:t>
      </w:r>
      <w:r>
        <w:rPr>
          <w:rFonts w:ascii="仿宋_GB2312" w:eastAsia="仿宋_GB2312" w:hAnsi="宋体" w:cs="仿宋_GB2312" w:hint="eastAsia"/>
          <w:kern w:val="0"/>
          <w:sz w:val="32"/>
          <w:szCs w:val="32"/>
          <w:lang w:bidi="ar"/>
        </w:rPr>
        <w:t>）</w:t>
      </w:r>
      <w:r>
        <w:rPr>
          <w:rFonts w:ascii="仿宋_GB2312" w:eastAsia="仿宋_GB2312" w:hAnsi="宋体" w:cs="仿宋_GB2312"/>
          <w:kern w:val="0"/>
          <w:sz w:val="32"/>
          <w:szCs w:val="32"/>
          <w:lang w:bidi="ar"/>
        </w:rPr>
        <w:t>询问</w:t>
      </w:r>
      <w:r>
        <w:rPr>
          <w:rFonts w:ascii="仿宋_GB2312" w:eastAsia="仿宋_GB2312" w:hAnsi="宋体" w:cs="仿宋_GB2312" w:hint="eastAsia"/>
          <w:kern w:val="0"/>
          <w:sz w:val="32"/>
          <w:szCs w:val="32"/>
          <w:lang w:bidi="ar"/>
        </w:rPr>
        <w:t>受监督检查企业</w:t>
      </w:r>
      <w:r>
        <w:rPr>
          <w:rFonts w:ascii="仿宋_GB2312" w:eastAsia="仿宋_GB2312" w:hAnsi="宋体" w:cs="仿宋_GB2312"/>
          <w:kern w:val="0"/>
          <w:sz w:val="32"/>
          <w:szCs w:val="32"/>
          <w:lang w:bidi="ar"/>
        </w:rPr>
        <w:t>的工作人员,要求其对有关检查事项</w:t>
      </w:r>
      <w:r w:rsidR="000D4A39">
        <w:rPr>
          <w:rFonts w:ascii="仿宋_GB2312" w:eastAsia="仿宋_GB2312" w:hAnsi="宋体" w:cs="仿宋_GB2312" w:hint="eastAsia"/>
          <w:kern w:val="0"/>
          <w:sz w:val="32"/>
          <w:szCs w:val="32"/>
          <w:lang w:bidi="ar"/>
        </w:rPr>
        <w:t>做</w:t>
      </w:r>
      <w:r>
        <w:rPr>
          <w:rFonts w:ascii="仿宋_GB2312" w:eastAsia="仿宋_GB2312" w:hAnsi="宋体" w:cs="仿宋_GB2312"/>
          <w:kern w:val="0"/>
          <w:sz w:val="32"/>
          <w:szCs w:val="32"/>
          <w:lang w:bidi="ar"/>
        </w:rPr>
        <w:t>出说</w:t>
      </w:r>
      <w:r>
        <w:rPr>
          <w:rFonts w:ascii="仿宋_GB2312" w:eastAsia="仿宋_GB2312" w:hAnsi="宋体" w:cs="仿宋_GB2312" w:hint="eastAsia"/>
          <w:kern w:val="0"/>
          <w:sz w:val="32"/>
          <w:szCs w:val="32"/>
          <w:lang w:bidi="ar"/>
        </w:rPr>
        <w:t>明</w:t>
      </w:r>
      <w:r>
        <w:rPr>
          <w:rFonts w:ascii="仿宋_GB2312" w:eastAsia="仿宋_GB2312" w:hAnsi="宋体" w:cs="仿宋_GB2312"/>
          <w:kern w:val="0"/>
          <w:sz w:val="32"/>
          <w:szCs w:val="32"/>
          <w:lang w:bidi="ar"/>
        </w:rPr>
        <w:t>;</w:t>
      </w:r>
    </w:p>
    <w:p w14:paraId="0C77640B" w14:textId="22C85188" w:rsidR="00EC5DC8" w:rsidRDefault="003242A3">
      <w:pPr>
        <w:widowControl/>
        <w:tabs>
          <w:tab w:val="left" w:pos="-216"/>
        </w:tabs>
        <w:ind w:firstLineChars="200" w:firstLine="640"/>
        <w:rPr>
          <w:rFonts w:ascii="仿宋_GB2312" w:eastAsia="仿宋_GB2312" w:hAnsi="宋体" w:cs="仿宋_GB2312"/>
          <w:kern w:val="0"/>
          <w:sz w:val="32"/>
          <w:szCs w:val="32"/>
          <w:lang w:bidi="ar"/>
        </w:rPr>
      </w:pPr>
      <w:r>
        <w:rPr>
          <w:rFonts w:ascii="仿宋_GB2312" w:eastAsia="仿宋_GB2312" w:hAnsi="宋体" w:cs="仿宋_GB2312" w:hint="eastAsia"/>
          <w:kern w:val="0"/>
          <w:sz w:val="32"/>
          <w:szCs w:val="32"/>
          <w:lang w:bidi="ar"/>
        </w:rPr>
        <w:lastRenderedPageBreak/>
        <w:t>（</w:t>
      </w:r>
      <w:r>
        <w:rPr>
          <w:rFonts w:ascii="仿宋_GB2312" w:eastAsia="仿宋_GB2312" w:hAnsi="宋体" w:cs="仿宋_GB2312"/>
          <w:kern w:val="0"/>
          <w:sz w:val="32"/>
          <w:szCs w:val="32"/>
          <w:lang w:bidi="ar"/>
        </w:rPr>
        <w:t>三</w:t>
      </w:r>
      <w:r>
        <w:rPr>
          <w:rFonts w:ascii="仿宋_GB2312" w:eastAsia="仿宋_GB2312" w:hAnsi="宋体" w:cs="仿宋_GB2312" w:hint="eastAsia"/>
          <w:kern w:val="0"/>
          <w:sz w:val="32"/>
          <w:szCs w:val="32"/>
          <w:lang w:bidi="ar"/>
        </w:rPr>
        <w:t>）</w:t>
      </w:r>
      <w:r>
        <w:rPr>
          <w:rFonts w:ascii="仿宋_GB2312" w:eastAsia="仿宋_GB2312" w:hAnsi="宋体" w:cs="仿宋_GB2312"/>
          <w:kern w:val="0"/>
          <w:sz w:val="32"/>
          <w:szCs w:val="32"/>
          <w:lang w:bidi="ar"/>
        </w:rPr>
        <w:t>查阅、复制与检查事项有关的文件、资料和电子数据;</w:t>
      </w:r>
    </w:p>
    <w:p w14:paraId="0C77640C" w14:textId="1CBF8B36" w:rsidR="00EC5DC8" w:rsidRDefault="003242A3">
      <w:pPr>
        <w:widowControl/>
        <w:tabs>
          <w:tab w:val="left" w:pos="-216"/>
        </w:tabs>
        <w:ind w:firstLineChars="200" w:firstLine="640"/>
        <w:rPr>
          <w:rFonts w:ascii="仿宋_GB2312" w:eastAsia="仿宋_GB2312" w:hAnsi="宋体" w:cs="仿宋_GB2312"/>
          <w:kern w:val="0"/>
          <w:sz w:val="32"/>
          <w:szCs w:val="32"/>
          <w:lang w:bidi="ar"/>
        </w:rPr>
      </w:pPr>
      <w:r>
        <w:rPr>
          <w:rFonts w:ascii="仿宋_GB2312" w:eastAsia="仿宋_GB2312" w:hAnsi="宋体" w:cs="仿宋_GB2312" w:hint="eastAsia"/>
          <w:kern w:val="0"/>
          <w:sz w:val="32"/>
          <w:szCs w:val="32"/>
          <w:lang w:bidi="ar"/>
        </w:rPr>
        <w:t>（</w:t>
      </w:r>
      <w:r>
        <w:rPr>
          <w:rFonts w:ascii="仿宋_GB2312" w:eastAsia="仿宋_GB2312" w:hAnsi="宋体" w:cs="仿宋_GB2312"/>
          <w:kern w:val="0"/>
          <w:sz w:val="32"/>
          <w:szCs w:val="32"/>
          <w:lang w:bidi="ar"/>
        </w:rPr>
        <w:t>四</w:t>
      </w:r>
      <w:r>
        <w:rPr>
          <w:rFonts w:ascii="仿宋_GB2312" w:eastAsia="仿宋_GB2312" w:hAnsi="宋体" w:cs="仿宋_GB2312" w:hint="eastAsia"/>
          <w:kern w:val="0"/>
          <w:sz w:val="32"/>
          <w:szCs w:val="32"/>
          <w:lang w:bidi="ar"/>
        </w:rPr>
        <w:t>）</w:t>
      </w:r>
      <w:r>
        <w:rPr>
          <w:rFonts w:ascii="仿宋_GB2312" w:eastAsia="仿宋_GB2312" w:hAnsi="宋体" w:cs="仿宋_GB2312"/>
          <w:kern w:val="0"/>
          <w:sz w:val="32"/>
          <w:szCs w:val="32"/>
          <w:lang w:bidi="ar"/>
        </w:rPr>
        <w:t>调取、</w:t>
      </w:r>
      <w:proofErr w:type="gramStart"/>
      <w:r>
        <w:rPr>
          <w:rFonts w:ascii="仿宋_GB2312" w:eastAsia="仿宋_GB2312" w:hAnsi="宋体" w:cs="仿宋_GB2312"/>
          <w:kern w:val="0"/>
          <w:sz w:val="32"/>
          <w:szCs w:val="32"/>
          <w:lang w:bidi="ar"/>
        </w:rPr>
        <w:t>分析</w:t>
      </w:r>
      <w:r>
        <w:rPr>
          <w:rFonts w:ascii="仿宋_GB2312" w:eastAsia="仿宋_GB2312" w:hAnsi="宋体" w:cs="仿宋_GB2312" w:hint="eastAsia"/>
          <w:kern w:val="0"/>
          <w:sz w:val="32"/>
          <w:szCs w:val="32"/>
          <w:lang w:bidi="ar"/>
        </w:rPr>
        <w:t>受</w:t>
      </w:r>
      <w:proofErr w:type="gramEnd"/>
      <w:r>
        <w:rPr>
          <w:rFonts w:ascii="仿宋_GB2312" w:eastAsia="仿宋_GB2312" w:hAnsi="宋体" w:cs="仿宋_GB2312" w:hint="eastAsia"/>
          <w:kern w:val="0"/>
          <w:sz w:val="32"/>
          <w:szCs w:val="32"/>
          <w:lang w:bidi="ar"/>
        </w:rPr>
        <w:t>监督检查企业的</w:t>
      </w:r>
      <w:r>
        <w:rPr>
          <w:rFonts w:ascii="仿宋_GB2312" w:eastAsia="仿宋_GB2312" w:hAnsi="宋体" w:cs="仿宋_GB2312"/>
          <w:kern w:val="0"/>
          <w:sz w:val="32"/>
          <w:szCs w:val="32"/>
          <w:lang w:bidi="ar"/>
        </w:rPr>
        <w:t>有关</w:t>
      </w:r>
      <w:r>
        <w:rPr>
          <w:rFonts w:ascii="仿宋_GB2312" w:eastAsia="仿宋_GB2312" w:hAnsi="宋体" w:cs="仿宋_GB2312" w:hint="eastAsia"/>
          <w:kern w:val="0"/>
          <w:sz w:val="32"/>
          <w:szCs w:val="32"/>
          <w:lang w:bidi="ar"/>
        </w:rPr>
        <w:t>电能质量</w:t>
      </w:r>
      <w:r>
        <w:rPr>
          <w:rFonts w:ascii="仿宋_GB2312" w:eastAsia="仿宋_GB2312" w:hAnsi="宋体" w:cs="仿宋_GB2312"/>
          <w:kern w:val="0"/>
          <w:sz w:val="32"/>
          <w:szCs w:val="32"/>
          <w:lang w:bidi="ar"/>
        </w:rPr>
        <w:t>信息。</w:t>
      </w:r>
    </w:p>
    <w:p w14:paraId="0C77640D" w14:textId="49CAEDE8" w:rsidR="00EC5DC8" w:rsidRDefault="003242A3">
      <w:pPr>
        <w:widowControl/>
        <w:tabs>
          <w:tab w:val="left" w:pos="-216"/>
        </w:tabs>
        <w:ind w:firstLineChars="200" w:firstLine="640"/>
        <w:rPr>
          <w:rFonts w:ascii="仿宋_GB2312" w:eastAsia="仿宋_GB2312" w:hAnsi="宋体" w:cs="仿宋_GB2312"/>
          <w:kern w:val="0"/>
          <w:sz w:val="32"/>
          <w:szCs w:val="32"/>
          <w:lang w:bidi="ar"/>
        </w:rPr>
      </w:pPr>
      <w:r>
        <w:rPr>
          <w:rFonts w:ascii="仿宋_GB2312" w:eastAsia="仿宋_GB2312" w:hAnsi="宋体" w:cs="仿宋_GB2312" w:hint="eastAsia"/>
          <w:kern w:val="0"/>
          <w:sz w:val="32"/>
          <w:szCs w:val="32"/>
          <w:lang w:bidi="ar"/>
        </w:rPr>
        <w:t>监督检查时可以邀请电能质量专业相关专家参加并提供专业意见建议。</w:t>
      </w:r>
      <w:r w:rsidR="00A95EC0">
        <w:rPr>
          <w:rFonts w:ascii="仿宋_GB2312" w:eastAsia="仿宋_GB2312" w:hAnsi="宋体" w:cs="仿宋_GB2312" w:hint="eastAsia"/>
          <w:kern w:val="0"/>
          <w:sz w:val="32"/>
          <w:szCs w:val="32"/>
          <w:lang w:bidi="ar"/>
        </w:rPr>
        <w:t>对</w:t>
      </w:r>
      <w:r>
        <w:rPr>
          <w:rFonts w:ascii="仿宋_GB2312" w:eastAsia="仿宋_GB2312" w:hAnsi="宋体" w:cs="仿宋_GB2312" w:hint="eastAsia"/>
          <w:kern w:val="0"/>
          <w:sz w:val="32"/>
          <w:szCs w:val="32"/>
          <w:lang w:bidi="ar"/>
        </w:rPr>
        <w:t>监督检查中发现的违法违规行为</w:t>
      </w:r>
      <w:r>
        <w:rPr>
          <w:rFonts w:ascii="仿宋_GB2312" w:eastAsia="仿宋_GB2312" w:hAnsi="宋体" w:cs="仿宋_GB2312"/>
          <w:kern w:val="0"/>
          <w:sz w:val="32"/>
          <w:szCs w:val="32"/>
          <w:lang w:bidi="ar"/>
        </w:rPr>
        <w:t>,国家能源局及其派出机构</w:t>
      </w:r>
      <w:r>
        <w:rPr>
          <w:rFonts w:ascii="仿宋_GB2312" w:eastAsia="仿宋_GB2312" w:hAnsi="宋体" w:cs="仿宋_GB2312" w:hint="eastAsia"/>
          <w:kern w:val="0"/>
          <w:sz w:val="32"/>
          <w:szCs w:val="32"/>
          <w:lang w:bidi="ar"/>
        </w:rPr>
        <w:t>、</w:t>
      </w:r>
      <w:r w:rsidR="00C66C48">
        <w:rPr>
          <w:rFonts w:ascii="仿宋_GB2312" w:eastAsia="仿宋_GB2312" w:hAnsi="宋体" w:cs="仿宋_GB2312" w:hint="eastAsia"/>
          <w:kern w:val="0"/>
          <w:sz w:val="32"/>
          <w:szCs w:val="32"/>
          <w:lang w:bidi="ar"/>
        </w:rPr>
        <w:t>地方</w:t>
      </w:r>
      <w:r>
        <w:rPr>
          <w:rFonts w:ascii="仿宋_GB2312" w:eastAsia="仿宋_GB2312" w:hint="eastAsia"/>
          <w:sz w:val="32"/>
          <w:szCs w:val="36"/>
        </w:rPr>
        <w:t>各级电力管理部门</w:t>
      </w:r>
      <w:r>
        <w:rPr>
          <w:rFonts w:ascii="仿宋_GB2312" w:eastAsia="仿宋_GB2312" w:hAnsi="宋体" w:cs="仿宋_GB2312"/>
          <w:kern w:val="0"/>
          <w:sz w:val="32"/>
          <w:szCs w:val="32"/>
          <w:lang w:bidi="ar"/>
        </w:rPr>
        <w:t>有权当场予以纠正</w:t>
      </w:r>
      <w:r w:rsidR="00C66C48">
        <w:rPr>
          <w:rFonts w:ascii="仿宋_GB2312" w:eastAsia="仿宋_GB2312" w:hAnsi="宋体" w:cs="仿宋_GB2312" w:hint="eastAsia"/>
          <w:kern w:val="0"/>
          <w:sz w:val="32"/>
          <w:szCs w:val="32"/>
          <w:lang w:bidi="ar"/>
        </w:rPr>
        <w:t>或</w:t>
      </w:r>
      <w:r w:rsidR="00011E3C" w:rsidRPr="00011E3C">
        <w:rPr>
          <w:rFonts w:ascii="仿宋_GB2312" w:eastAsia="仿宋_GB2312" w:hAnsi="宋体" w:cs="仿宋_GB2312" w:hint="eastAsia"/>
          <w:kern w:val="0"/>
          <w:sz w:val="32"/>
          <w:szCs w:val="32"/>
          <w:lang w:bidi="ar"/>
        </w:rPr>
        <w:t>责令限期改正</w:t>
      </w:r>
      <w:r>
        <w:rPr>
          <w:rFonts w:ascii="仿宋_GB2312" w:eastAsia="仿宋_GB2312" w:hAnsi="宋体" w:cs="仿宋_GB2312" w:hint="eastAsia"/>
          <w:kern w:val="0"/>
          <w:sz w:val="32"/>
          <w:szCs w:val="32"/>
          <w:lang w:bidi="ar"/>
        </w:rPr>
        <w:t>。对不采取措施或者采取措施不力的</w:t>
      </w:r>
      <w:r>
        <w:rPr>
          <w:rFonts w:ascii="仿宋_GB2312" w:eastAsia="仿宋_GB2312" w:hAnsi="宋体" w:cs="仿宋_GB2312"/>
          <w:kern w:val="0"/>
          <w:sz w:val="32"/>
          <w:szCs w:val="32"/>
          <w:lang w:bidi="ar"/>
        </w:rPr>
        <w:t>,</w:t>
      </w:r>
      <w:r>
        <w:rPr>
          <w:rFonts w:hint="eastAsia"/>
        </w:rPr>
        <w:t xml:space="preserve"> </w:t>
      </w:r>
      <w:r>
        <w:rPr>
          <w:rFonts w:ascii="仿宋_GB2312" w:eastAsia="仿宋_GB2312" w:hAnsi="宋体" w:cs="仿宋_GB2312" w:hint="eastAsia"/>
          <w:kern w:val="0"/>
          <w:sz w:val="32"/>
          <w:szCs w:val="32"/>
          <w:lang w:bidi="ar"/>
        </w:rPr>
        <w:t>依法依规纳入不良信用记录。</w:t>
      </w:r>
    </w:p>
    <w:bookmarkEnd w:id="4"/>
    <w:p w14:paraId="0C776410" w14:textId="77777777" w:rsidR="00EC5DC8" w:rsidRDefault="00EC5DC8">
      <w:pPr>
        <w:ind w:firstLine="600"/>
        <w:rPr>
          <w:rFonts w:ascii="仿宋_GB2312" w:eastAsia="仿宋_GB2312" w:hAnsi="宋体" w:cs="仿宋_GB2312"/>
          <w:kern w:val="0"/>
          <w:sz w:val="30"/>
          <w:szCs w:val="30"/>
          <w:lang w:bidi="ar"/>
        </w:rPr>
      </w:pPr>
    </w:p>
    <w:p w14:paraId="0C776411" w14:textId="77777777" w:rsidR="00EC5DC8" w:rsidRDefault="003242A3">
      <w:pPr>
        <w:jc w:val="center"/>
        <w:outlineLvl w:val="0"/>
        <w:rPr>
          <w:rFonts w:ascii="仿宋_GB2312" w:eastAsia="仿宋_GB2312"/>
          <w:b/>
          <w:bCs/>
          <w:sz w:val="32"/>
          <w:szCs w:val="36"/>
        </w:rPr>
      </w:pPr>
      <w:r>
        <w:rPr>
          <w:rFonts w:ascii="仿宋_GB2312" w:eastAsia="仿宋_GB2312" w:hint="eastAsia"/>
          <w:b/>
          <w:bCs/>
          <w:sz w:val="32"/>
          <w:szCs w:val="36"/>
        </w:rPr>
        <w:t>第八章 附则</w:t>
      </w:r>
    </w:p>
    <w:p w14:paraId="0C776412" w14:textId="77777777" w:rsidR="00EC5DC8" w:rsidRDefault="003242A3">
      <w:pPr>
        <w:numPr>
          <w:ilvl w:val="0"/>
          <w:numId w:val="1"/>
        </w:numPr>
        <w:tabs>
          <w:tab w:val="left" w:pos="6163"/>
        </w:tabs>
        <w:ind w:left="0"/>
        <w:rPr>
          <w:rFonts w:ascii="仿宋_GB2312" w:eastAsia="仿宋_GB2312"/>
          <w:sz w:val="32"/>
          <w:szCs w:val="36"/>
        </w:rPr>
      </w:pPr>
      <w:r>
        <w:rPr>
          <w:rFonts w:ascii="仿宋_GB2312" w:eastAsia="仿宋_GB2312" w:hint="eastAsia"/>
          <w:sz w:val="32"/>
          <w:szCs w:val="36"/>
        </w:rPr>
        <w:t xml:space="preserve"> 本办法下列用语的含义：</w:t>
      </w:r>
    </w:p>
    <w:p w14:paraId="0C776413" w14:textId="77777777" w:rsidR="00EC5DC8" w:rsidRPr="00767AC2" w:rsidRDefault="003242A3">
      <w:pPr>
        <w:widowControl/>
        <w:ind w:firstLineChars="200" w:firstLine="640"/>
        <w:rPr>
          <w:rFonts w:ascii="Times New Roman" w:eastAsia="仿宋_GB2312" w:hAnsi="Times New Roman" w:cs="Times New Roman"/>
          <w:sz w:val="32"/>
          <w:szCs w:val="36"/>
        </w:rPr>
      </w:pPr>
      <w:r w:rsidRPr="00767AC2">
        <w:rPr>
          <w:rFonts w:ascii="Times New Roman" w:eastAsia="仿宋_GB2312" w:hAnsi="Times New Roman" w:cs="Times New Roman" w:hint="eastAsia"/>
          <w:kern w:val="0"/>
          <w:sz w:val="32"/>
          <w:szCs w:val="32"/>
          <w:lang w:bidi="ar"/>
        </w:rPr>
        <w:t>（一）电能质量，是指电力系统指定点处的电特性，关系到供用电设备正常工作（或运行）的电压、电流、频率的各种指标偏离基准技术参数的程度。</w:t>
      </w:r>
      <w:r w:rsidRPr="00767AC2">
        <w:rPr>
          <w:rFonts w:ascii="Times New Roman" w:eastAsia="仿宋_GB2312" w:hAnsi="Times New Roman" w:cs="Times New Roman" w:hint="eastAsia"/>
          <w:sz w:val="32"/>
          <w:szCs w:val="36"/>
        </w:rPr>
        <w:t>电能质量指标包括电力系统频率偏差、供电电压偏差、谐波（间谐波）、三相电压不平衡、电压波动与闪变、电压</w:t>
      </w:r>
      <w:proofErr w:type="gramStart"/>
      <w:r w:rsidRPr="00767AC2">
        <w:rPr>
          <w:rFonts w:ascii="Times New Roman" w:eastAsia="仿宋_GB2312" w:hAnsi="Times New Roman" w:cs="Times New Roman" w:hint="eastAsia"/>
          <w:sz w:val="32"/>
          <w:szCs w:val="36"/>
        </w:rPr>
        <w:t>暂升</w:t>
      </w:r>
      <w:r w:rsidRPr="00767AC2">
        <w:rPr>
          <w:rFonts w:ascii="Times New Roman" w:eastAsia="仿宋_GB2312" w:hAnsi="Times New Roman" w:cs="Times New Roman"/>
          <w:sz w:val="32"/>
          <w:szCs w:val="36"/>
        </w:rPr>
        <w:t>/</w:t>
      </w:r>
      <w:r w:rsidRPr="00767AC2">
        <w:rPr>
          <w:rFonts w:ascii="Times New Roman" w:eastAsia="仿宋_GB2312" w:hAnsi="Times New Roman" w:cs="Times New Roman" w:hint="eastAsia"/>
          <w:sz w:val="32"/>
          <w:szCs w:val="36"/>
        </w:rPr>
        <w:t>暂降</w:t>
      </w:r>
      <w:proofErr w:type="gramEnd"/>
      <w:r w:rsidRPr="00767AC2">
        <w:rPr>
          <w:rFonts w:ascii="Times New Roman" w:eastAsia="仿宋_GB2312" w:hAnsi="Times New Roman" w:cs="Times New Roman" w:hint="eastAsia"/>
          <w:sz w:val="32"/>
          <w:szCs w:val="36"/>
        </w:rPr>
        <w:t>与短时中断等，各项电能质量指标应符合下列国家标准：</w:t>
      </w:r>
    </w:p>
    <w:p w14:paraId="0C776414" w14:textId="77777777" w:rsidR="00EC5DC8" w:rsidRPr="00767AC2" w:rsidRDefault="003242A3">
      <w:pPr>
        <w:pStyle w:val="ad"/>
        <w:numPr>
          <w:ilvl w:val="2"/>
          <w:numId w:val="2"/>
        </w:numPr>
        <w:tabs>
          <w:tab w:val="left" w:pos="0"/>
        </w:tabs>
        <w:ind w:firstLineChars="0"/>
        <w:rPr>
          <w:rFonts w:ascii="Times New Roman" w:eastAsia="仿宋_GB2312" w:hAnsi="Times New Roman" w:cs="Times New Roman"/>
          <w:sz w:val="32"/>
          <w:szCs w:val="36"/>
        </w:rPr>
      </w:pPr>
      <w:r w:rsidRPr="00767AC2">
        <w:rPr>
          <w:rFonts w:ascii="Times New Roman" w:eastAsia="仿宋_GB2312" w:hAnsi="Times New Roman" w:cs="Times New Roman" w:hint="eastAsia"/>
          <w:sz w:val="32"/>
          <w:szCs w:val="36"/>
        </w:rPr>
        <w:t>《电能质量</w:t>
      </w:r>
      <w:r w:rsidRPr="00767AC2">
        <w:rPr>
          <w:rFonts w:ascii="Times New Roman" w:eastAsia="仿宋_GB2312" w:hAnsi="Times New Roman" w:cs="Times New Roman"/>
          <w:sz w:val="32"/>
          <w:szCs w:val="36"/>
        </w:rPr>
        <w:t xml:space="preserve"> </w:t>
      </w:r>
      <w:r w:rsidRPr="00767AC2">
        <w:rPr>
          <w:rFonts w:ascii="Times New Roman" w:eastAsia="仿宋_GB2312" w:hAnsi="Times New Roman" w:cs="Times New Roman" w:hint="eastAsia"/>
          <w:sz w:val="32"/>
          <w:szCs w:val="36"/>
        </w:rPr>
        <w:t>电力系统频率偏差》</w:t>
      </w:r>
      <w:r w:rsidRPr="00767AC2">
        <w:rPr>
          <w:rFonts w:ascii="Times New Roman" w:eastAsia="仿宋_GB2312" w:hAnsi="Times New Roman" w:cs="Times New Roman"/>
          <w:sz w:val="32"/>
          <w:szCs w:val="36"/>
        </w:rPr>
        <w:t>(GB/T 15945)</w:t>
      </w:r>
      <w:r w:rsidRPr="00767AC2">
        <w:rPr>
          <w:rFonts w:ascii="Times New Roman" w:eastAsia="仿宋_GB2312" w:hAnsi="Times New Roman" w:cs="Times New Roman" w:hint="eastAsia"/>
          <w:sz w:val="32"/>
          <w:szCs w:val="36"/>
        </w:rPr>
        <w:t>；</w:t>
      </w:r>
    </w:p>
    <w:p w14:paraId="0C776415" w14:textId="77777777" w:rsidR="00EC5DC8" w:rsidRPr="00767AC2" w:rsidRDefault="003242A3">
      <w:pPr>
        <w:pStyle w:val="ad"/>
        <w:numPr>
          <w:ilvl w:val="2"/>
          <w:numId w:val="2"/>
        </w:numPr>
        <w:tabs>
          <w:tab w:val="left" w:pos="0"/>
        </w:tabs>
        <w:ind w:firstLineChars="0"/>
        <w:rPr>
          <w:rFonts w:ascii="Times New Roman" w:eastAsia="仿宋_GB2312" w:hAnsi="Times New Roman" w:cs="Times New Roman"/>
          <w:sz w:val="32"/>
          <w:szCs w:val="36"/>
        </w:rPr>
      </w:pPr>
      <w:r w:rsidRPr="00767AC2">
        <w:rPr>
          <w:rFonts w:ascii="Times New Roman" w:eastAsia="仿宋_GB2312" w:hAnsi="Times New Roman" w:cs="Times New Roman" w:hint="eastAsia"/>
          <w:sz w:val="32"/>
          <w:szCs w:val="36"/>
        </w:rPr>
        <w:t>《电能质量</w:t>
      </w:r>
      <w:r w:rsidRPr="00767AC2">
        <w:rPr>
          <w:rFonts w:ascii="Times New Roman" w:eastAsia="仿宋_GB2312" w:hAnsi="Times New Roman" w:cs="Times New Roman"/>
          <w:sz w:val="32"/>
          <w:szCs w:val="36"/>
        </w:rPr>
        <w:t xml:space="preserve"> </w:t>
      </w:r>
      <w:r w:rsidRPr="00767AC2">
        <w:rPr>
          <w:rFonts w:ascii="Times New Roman" w:eastAsia="仿宋_GB2312" w:hAnsi="Times New Roman" w:cs="Times New Roman" w:hint="eastAsia"/>
          <w:sz w:val="32"/>
          <w:szCs w:val="36"/>
        </w:rPr>
        <w:t>供电电压偏差》</w:t>
      </w:r>
      <w:r w:rsidRPr="00767AC2">
        <w:rPr>
          <w:rFonts w:ascii="Times New Roman" w:eastAsia="仿宋_GB2312" w:hAnsi="Times New Roman" w:cs="Times New Roman"/>
          <w:sz w:val="32"/>
          <w:szCs w:val="36"/>
        </w:rPr>
        <w:t>(GB/T 12325)</w:t>
      </w:r>
      <w:r w:rsidRPr="00767AC2">
        <w:rPr>
          <w:rFonts w:ascii="Times New Roman" w:eastAsia="仿宋_GB2312" w:hAnsi="Times New Roman" w:cs="Times New Roman" w:hint="eastAsia"/>
          <w:sz w:val="32"/>
          <w:szCs w:val="36"/>
        </w:rPr>
        <w:t>；</w:t>
      </w:r>
    </w:p>
    <w:p w14:paraId="0C776416" w14:textId="77777777" w:rsidR="00EC5DC8" w:rsidRPr="00767AC2" w:rsidRDefault="003242A3">
      <w:pPr>
        <w:pStyle w:val="ad"/>
        <w:numPr>
          <w:ilvl w:val="2"/>
          <w:numId w:val="2"/>
        </w:numPr>
        <w:tabs>
          <w:tab w:val="left" w:pos="0"/>
        </w:tabs>
        <w:ind w:firstLineChars="0"/>
        <w:rPr>
          <w:rFonts w:ascii="Times New Roman" w:eastAsia="仿宋_GB2312" w:hAnsi="Times New Roman" w:cs="Times New Roman"/>
          <w:sz w:val="32"/>
          <w:szCs w:val="36"/>
        </w:rPr>
      </w:pPr>
      <w:r w:rsidRPr="00767AC2">
        <w:rPr>
          <w:rFonts w:ascii="Times New Roman" w:eastAsia="仿宋_GB2312" w:hAnsi="Times New Roman" w:cs="Times New Roman" w:hint="eastAsia"/>
          <w:sz w:val="32"/>
          <w:szCs w:val="36"/>
        </w:rPr>
        <w:t>《电能质量</w:t>
      </w:r>
      <w:r w:rsidRPr="00767AC2">
        <w:rPr>
          <w:rFonts w:ascii="Times New Roman" w:eastAsia="仿宋_GB2312" w:hAnsi="Times New Roman" w:cs="Times New Roman"/>
          <w:sz w:val="32"/>
          <w:szCs w:val="36"/>
        </w:rPr>
        <w:t xml:space="preserve"> </w:t>
      </w:r>
      <w:r w:rsidRPr="00767AC2">
        <w:rPr>
          <w:rFonts w:ascii="Times New Roman" w:eastAsia="仿宋_GB2312" w:hAnsi="Times New Roman" w:cs="Times New Roman" w:hint="eastAsia"/>
          <w:sz w:val="32"/>
          <w:szCs w:val="36"/>
        </w:rPr>
        <w:t>公用电网谐波》</w:t>
      </w:r>
      <w:r w:rsidRPr="00767AC2">
        <w:rPr>
          <w:rFonts w:ascii="Times New Roman" w:eastAsia="仿宋_GB2312" w:hAnsi="Times New Roman" w:cs="Times New Roman"/>
          <w:sz w:val="32"/>
          <w:szCs w:val="36"/>
        </w:rPr>
        <w:t>(GB/T 14549)</w:t>
      </w:r>
      <w:r w:rsidRPr="00767AC2">
        <w:rPr>
          <w:rFonts w:ascii="Times New Roman" w:eastAsia="仿宋_GB2312" w:hAnsi="Times New Roman" w:cs="Times New Roman" w:hint="eastAsia"/>
          <w:sz w:val="32"/>
          <w:szCs w:val="36"/>
        </w:rPr>
        <w:t>；</w:t>
      </w:r>
    </w:p>
    <w:p w14:paraId="0C776417" w14:textId="77777777" w:rsidR="00EC5DC8" w:rsidRPr="00767AC2" w:rsidRDefault="003242A3">
      <w:pPr>
        <w:pStyle w:val="ad"/>
        <w:numPr>
          <w:ilvl w:val="2"/>
          <w:numId w:val="2"/>
        </w:numPr>
        <w:tabs>
          <w:tab w:val="left" w:pos="0"/>
        </w:tabs>
        <w:ind w:firstLineChars="0"/>
        <w:rPr>
          <w:rFonts w:ascii="Times New Roman" w:eastAsia="仿宋_GB2312" w:hAnsi="Times New Roman" w:cs="Times New Roman"/>
          <w:sz w:val="32"/>
          <w:szCs w:val="36"/>
        </w:rPr>
      </w:pPr>
      <w:r w:rsidRPr="00767AC2">
        <w:rPr>
          <w:rFonts w:ascii="Times New Roman" w:eastAsia="仿宋_GB2312" w:hAnsi="Times New Roman" w:cs="Times New Roman" w:hint="eastAsia"/>
          <w:sz w:val="32"/>
          <w:szCs w:val="36"/>
        </w:rPr>
        <w:t>《电能质量</w:t>
      </w:r>
      <w:r w:rsidRPr="00767AC2">
        <w:rPr>
          <w:rFonts w:ascii="Times New Roman" w:eastAsia="仿宋_GB2312" w:hAnsi="Times New Roman" w:cs="Times New Roman"/>
          <w:sz w:val="32"/>
          <w:szCs w:val="36"/>
        </w:rPr>
        <w:t xml:space="preserve"> </w:t>
      </w:r>
      <w:r w:rsidRPr="00767AC2">
        <w:rPr>
          <w:rFonts w:ascii="Times New Roman" w:eastAsia="仿宋_GB2312" w:hAnsi="Times New Roman" w:cs="Times New Roman" w:hint="eastAsia"/>
          <w:sz w:val="32"/>
          <w:szCs w:val="36"/>
        </w:rPr>
        <w:t>公用电网间谐波》</w:t>
      </w:r>
      <w:r w:rsidRPr="00767AC2">
        <w:rPr>
          <w:rFonts w:ascii="Times New Roman" w:eastAsia="仿宋_GB2312" w:hAnsi="Times New Roman" w:cs="Times New Roman"/>
          <w:sz w:val="32"/>
          <w:szCs w:val="36"/>
        </w:rPr>
        <w:t>(GB/T 24337)</w:t>
      </w:r>
      <w:r w:rsidRPr="00767AC2">
        <w:rPr>
          <w:rFonts w:ascii="Times New Roman" w:eastAsia="仿宋_GB2312" w:hAnsi="Times New Roman" w:cs="Times New Roman" w:hint="eastAsia"/>
          <w:sz w:val="32"/>
          <w:szCs w:val="36"/>
        </w:rPr>
        <w:t>；</w:t>
      </w:r>
    </w:p>
    <w:p w14:paraId="0C776418" w14:textId="77777777" w:rsidR="00EC5DC8" w:rsidRPr="00767AC2" w:rsidRDefault="003242A3">
      <w:pPr>
        <w:pStyle w:val="ad"/>
        <w:numPr>
          <w:ilvl w:val="2"/>
          <w:numId w:val="2"/>
        </w:numPr>
        <w:tabs>
          <w:tab w:val="left" w:pos="0"/>
        </w:tabs>
        <w:ind w:firstLineChars="0"/>
        <w:rPr>
          <w:rFonts w:ascii="Times New Roman" w:eastAsia="仿宋_GB2312" w:hAnsi="Times New Roman" w:cs="Times New Roman"/>
          <w:sz w:val="32"/>
          <w:szCs w:val="36"/>
        </w:rPr>
      </w:pPr>
      <w:r w:rsidRPr="00767AC2">
        <w:rPr>
          <w:rFonts w:ascii="Times New Roman" w:eastAsia="仿宋_GB2312" w:hAnsi="Times New Roman" w:cs="Times New Roman" w:hint="eastAsia"/>
          <w:sz w:val="32"/>
          <w:szCs w:val="36"/>
        </w:rPr>
        <w:t>《电能质量</w:t>
      </w:r>
      <w:r w:rsidRPr="00767AC2">
        <w:rPr>
          <w:rFonts w:ascii="Times New Roman" w:eastAsia="仿宋_GB2312" w:hAnsi="Times New Roman" w:cs="Times New Roman"/>
          <w:sz w:val="32"/>
          <w:szCs w:val="36"/>
        </w:rPr>
        <w:t xml:space="preserve"> </w:t>
      </w:r>
      <w:r w:rsidRPr="00767AC2">
        <w:rPr>
          <w:rFonts w:ascii="Times New Roman" w:eastAsia="仿宋_GB2312" w:hAnsi="Times New Roman" w:cs="Times New Roman" w:hint="eastAsia"/>
          <w:sz w:val="32"/>
          <w:szCs w:val="36"/>
        </w:rPr>
        <w:t>三相电压不平衡度》</w:t>
      </w:r>
      <w:r w:rsidRPr="00767AC2">
        <w:rPr>
          <w:rFonts w:ascii="Times New Roman" w:eastAsia="仿宋_GB2312" w:hAnsi="Times New Roman" w:cs="Times New Roman"/>
          <w:sz w:val="32"/>
          <w:szCs w:val="36"/>
        </w:rPr>
        <w:t>(GB/T 15543)</w:t>
      </w:r>
      <w:r w:rsidRPr="00767AC2">
        <w:rPr>
          <w:rFonts w:ascii="Times New Roman" w:eastAsia="仿宋_GB2312" w:hAnsi="Times New Roman" w:cs="Times New Roman" w:hint="eastAsia"/>
          <w:sz w:val="32"/>
          <w:szCs w:val="36"/>
        </w:rPr>
        <w:t>；</w:t>
      </w:r>
    </w:p>
    <w:p w14:paraId="0C776419" w14:textId="77777777" w:rsidR="00EC5DC8" w:rsidRPr="00767AC2" w:rsidRDefault="003242A3">
      <w:pPr>
        <w:pStyle w:val="ad"/>
        <w:numPr>
          <w:ilvl w:val="2"/>
          <w:numId w:val="2"/>
        </w:numPr>
        <w:tabs>
          <w:tab w:val="left" w:pos="0"/>
        </w:tabs>
        <w:ind w:firstLineChars="0"/>
        <w:rPr>
          <w:rFonts w:ascii="Times New Roman" w:eastAsia="仿宋_GB2312" w:hAnsi="Times New Roman" w:cs="Times New Roman"/>
          <w:sz w:val="32"/>
          <w:szCs w:val="36"/>
        </w:rPr>
      </w:pPr>
      <w:r w:rsidRPr="00767AC2">
        <w:rPr>
          <w:rFonts w:ascii="Times New Roman" w:eastAsia="仿宋_GB2312" w:hAnsi="Times New Roman" w:cs="Times New Roman" w:hint="eastAsia"/>
          <w:sz w:val="32"/>
          <w:szCs w:val="36"/>
        </w:rPr>
        <w:lastRenderedPageBreak/>
        <w:t>《电能质量</w:t>
      </w:r>
      <w:r w:rsidRPr="00767AC2">
        <w:rPr>
          <w:rFonts w:ascii="Times New Roman" w:eastAsia="仿宋_GB2312" w:hAnsi="Times New Roman" w:cs="Times New Roman"/>
          <w:sz w:val="32"/>
          <w:szCs w:val="36"/>
        </w:rPr>
        <w:t xml:space="preserve"> </w:t>
      </w:r>
      <w:r w:rsidRPr="00767AC2">
        <w:rPr>
          <w:rFonts w:ascii="Times New Roman" w:eastAsia="仿宋_GB2312" w:hAnsi="Times New Roman" w:cs="Times New Roman" w:hint="eastAsia"/>
          <w:sz w:val="32"/>
          <w:szCs w:val="36"/>
        </w:rPr>
        <w:t>电压波动和闪变》</w:t>
      </w:r>
      <w:r w:rsidRPr="00767AC2">
        <w:rPr>
          <w:rFonts w:ascii="Times New Roman" w:eastAsia="仿宋_GB2312" w:hAnsi="Times New Roman" w:cs="Times New Roman"/>
          <w:sz w:val="32"/>
          <w:szCs w:val="36"/>
        </w:rPr>
        <w:t>(GB/T 12326)</w:t>
      </w:r>
      <w:r w:rsidRPr="00767AC2">
        <w:rPr>
          <w:rFonts w:ascii="Times New Roman" w:eastAsia="仿宋_GB2312" w:hAnsi="Times New Roman" w:cs="Times New Roman" w:hint="eastAsia"/>
          <w:sz w:val="32"/>
          <w:szCs w:val="36"/>
        </w:rPr>
        <w:t>；</w:t>
      </w:r>
    </w:p>
    <w:p w14:paraId="0C77641A" w14:textId="77777777" w:rsidR="00EC5DC8" w:rsidRPr="00767AC2" w:rsidRDefault="003242A3">
      <w:pPr>
        <w:pStyle w:val="ad"/>
        <w:numPr>
          <w:ilvl w:val="2"/>
          <w:numId w:val="2"/>
        </w:numPr>
        <w:tabs>
          <w:tab w:val="left" w:pos="0"/>
        </w:tabs>
        <w:ind w:firstLineChars="0"/>
        <w:rPr>
          <w:rFonts w:ascii="Times New Roman" w:eastAsia="仿宋_GB2312" w:hAnsi="Times New Roman" w:cs="Times New Roman"/>
          <w:sz w:val="32"/>
          <w:szCs w:val="36"/>
        </w:rPr>
      </w:pPr>
      <w:r w:rsidRPr="00767AC2">
        <w:rPr>
          <w:rFonts w:ascii="Times New Roman" w:eastAsia="仿宋_GB2312" w:hAnsi="Times New Roman" w:cs="Times New Roman" w:hint="eastAsia"/>
          <w:sz w:val="32"/>
          <w:szCs w:val="36"/>
        </w:rPr>
        <w:t>《电能质量</w:t>
      </w:r>
      <w:r w:rsidRPr="00767AC2">
        <w:rPr>
          <w:rFonts w:ascii="Times New Roman" w:eastAsia="仿宋_GB2312" w:hAnsi="Times New Roman" w:cs="Times New Roman"/>
          <w:sz w:val="32"/>
          <w:szCs w:val="36"/>
        </w:rPr>
        <w:t xml:space="preserve"> </w:t>
      </w:r>
      <w:r w:rsidRPr="00767AC2">
        <w:rPr>
          <w:rFonts w:ascii="Times New Roman" w:eastAsia="仿宋_GB2312" w:hAnsi="Times New Roman" w:cs="Times New Roman" w:hint="eastAsia"/>
          <w:sz w:val="32"/>
          <w:szCs w:val="36"/>
        </w:rPr>
        <w:t>电压暂降与短时中断》（</w:t>
      </w:r>
      <w:r w:rsidRPr="00767AC2">
        <w:rPr>
          <w:rFonts w:ascii="Times New Roman" w:eastAsia="仿宋_GB2312" w:hAnsi="Times New Roman" w:cs="Times New Roman"/>
          <w:sz w:val="32"/>
          <w:szCs w:val="36"/>
        </w:rPr>
        <w:t>GB/T 30137</w:t>
      </w:r>
      <w:r w:rsidRPr="00767AC2">
        <w:rPr>
          <w:rFonts w:ascii="Times New Roman" w:eastAsia="仿宋_GB2312" w:hAnsi="Times New Roman" w:cs="Times New Roman"/>
          <w:sz w:val="32"/>
          <w:szCs w:val="36"/>
        </w:rPr>
        <w:t>）。</w:t>
      </w:r>
    </w:p>
    <w:p w14:paraId="0C77641B" w14:textId="2B7477C3" w:rsidR="00EC5DC8" w:rsidRDefault="003242A3">
      <w:pPr>
        <w:widowControl/>
        <w:ind w:firstLineChars="200" w:firstLine="640"/>
        <w:rPr>
          <w:rFonts w:ascii="仿宋_GB2312" w:eastAsia="仿宋_GB2312" w:hAnsi="宋体" w:cs="仿宋_GB2312"/>
          <w:kern w:val="0"/>
          <w:sz w:val="32"/>
          <w:szCs w:val="32"/>
          <w:lang w:bidi="ar"/>
        </w:rPr>
      </w:pPr>
      <w:r>
        <w:rPr>
          <w:rFonts w:ascii="仿宋_GB2312" w:eastAsia="仿宋_GB2312" w:hAnsi="宋体" w:cs="仿宋_GB2312" w:hint="eastAsia"/>
          <w:kern w:val="0"/>
          <w:sz w:val="32"/>
          <w:szCs w:val="32"/>
          <w:lang w:bidi="ar"/>
        </w:rPr>
        <w:t>（二）干扰源，是指接入电力系统的对电能质量造成影响的非线性、不平衡、冲击性</w:t>
      </w:r>
      <w:r w:rsidR="004A6C74" w:rsidRPr="004A6C74">
        <w:rPr>
          <w:rFonts w:ascii="仿宋_GB2312" w:eastAsia="仿宋_GB2312" w:hAnsi="宋体" w:cs="仿宋_GB2312" w:hint="eastAsia"/>
          <w:kern w:val="0"/>
          <w:sz w:val="32"/>
          <w:szCs w:val="32"/>
          <w:lang w:bidi="ar"/>
        </w:rPr>
        <w:t>发、供、用电</w:t>
      </w:r>
      <w:r>
        <w:rPr>
          <w:rFonts w:ascii="仿宋_GB2312" w:eastAsia="仿宋_GB2312" w:hAnsi="宋体" w:cs="仿宋_GB2312" w:hint="eastAsia"/>
          <w:kern w:val="0"/>
          <w:sz w:val="32"/>
          <w:szCs w:val="32"/>
          <w:lang w:bidi="ar"/>
        </w:rPr>
        <w:t>设备或设施。</w:t>
      </w:r>
    </w:p>
    <w:p w14:paraId="53BF6AEE" w14:textId="472C97C3" w:rsidR="009F30A5" w:rsidRPr="009F30A5" w:rsidRDefault="009F30A5" w:rsidP="009F30A5">
      <w:pPr>
        <w:widowControl/>
        <w:ind w:firstLineChars="200" w:firstLine="640"/>
        <w:rPr>
          <w:rFonts w:ascii="仿宋_GB2312" w:eastAsia="仿宋_GB2312" w:hAnsi="宋体" w:cs="仿宋_GB2312"/>
          <w:kern w:val="0"/>
          <w:sz w:val="32"/>
          <w:szCs w:val="32"/>
          <w:lang w:bidi="ar"/>
        </w:rPr>
      </w:pPr>
      <w:r>
        <w:rPr>
          <w:rFonts w:ascii="仿宋_GB2312" w:eastAsia="仿宋_GB2312" w:hAnsi="宋体" w:cs="仿宋_GB2312" w:hint="eastAsia"/>
          <w:kern w:val="0"/>
          <w:sz w:val="32"/>
          <w:szCs w:val="32"/>
          <w:lang w:bidi="ar"/>
        </w:rPr>
        <w:t>（三）</w:t>
      </w:r>
      <w:r w:rsidR="00C83641">
        <w:rPr>
          <w:rFonts w:ascii="仿宋_GB2312" w:eastAsia="仿宋_GB2312" w:hAnsi="宋体" w:cs="仿宋_GB2312" w:hint="eastAsia"/>
          <w:kern w:val="0"/>
          <w:sz w:val="32"/>
          <w:szCs w:val="32"/>
          <w:lang w:bidi="ar"/>
        </w:rPr>
        <w:t>电能质量</w:t>
      </w:r>
      <w:r>
        <w:rPr>
          <w:rFonts w:ascii="仿宋_GB2312" w:eastAsia="仿宋_GB2312" w:hAnsi="宋体" w:cs="仿宋_GB2312" w:hint="eastAsia"/>
          <w:kern w:val="0"/>
          <w:sz w:val="32"/>
          <w:szCs w:val="32"/>
          <w:lang w:bidi="ar"/>
        </w:rPr>
        <w:t>监测</w:t>
      </w:r>
      <w:r w:rsidR="000F64EB">
        <w:rPr>
          <w:rFonts w:ascii="仿宋_GB2312" w:eastAsia="仿宋_GB2312" w:hAnsi="宋体" w:cs="仿宋_GB2312" w:hint="eastAsia"/>
          <w:kern w:val="0"/>
          <w:sz w:val="32"/>
          <w:szCs w:val="32"/>
          <w:lang w:bidi="ar"/>
        </w:rPr>
        <w:t>，</w:t>
      </w:r>
      <w:r w:rsidR="009E3103">
        <w:rPr>
          <w:rFonts w:ascii="仿宋_GB2312" w:eastAsia="仿宋_GB2312" w:hAnsi="宋体" w:cs="仿宋_GB2312" w:hint="eastAsia"/>
          <w:kern w:val="0"/>
          <w:sz w:val="32"/>
          <w:szCs w:val="32"/>
          <w:lang w:bidi="ar"/>
        </w:rPr>
        <w:t>是指</w:t>
      </w:r>
      <w:r w:rsidR="00B70471">
        <w:rPr>
          <w:rFonts w:ascii="仿宋_GB2312" w:eastAsia="仿宋_GB2312" w:hAnsi="宋体" w:cs="仿宋_GB2312" w:hint="eastAsia"/>
          <w:kern w:val="0"/>
          <w:sz w:val="32"/>
          <w:szCs w:val="32"/>
          <w:lang w:bidi="ar"/>
        </w:rPr>
        <w:t>根据</w:t>
      </w:r>
      <w:r w:rsidR="00B16D27">
        <w:rPr>
          <w:rFonts w:ascii="仿宋_GB2312" w:eastAsia="仿宋_GB2312" w:hAnsi="宋体" w:cs="仿宋_GB2312" w:hint="eastAsia"/>
          <w:kern w:val="0"/>
          <w:sz w:val="32"/>
          <w:szCs w:val="32"/>
          <w:lang w:bidi="ar"/>
        </w:rPr>
        <w:t>测量精度要求，</w:t>
      </w:r>
      <w:r w:rsidR="009E3103">
        <w:rPr>
          <w:rFonts w:ascii="仿宋_GB2312" w:eastAsia="仿宋_GB2312" w:hAnsi="宋体" w:cs="仿宋_GB2312" w:hint="eastAsia"/>
          <w:kern w:val="0"/>
          <w:sz w:val="32"/>
          <w:szCs w:val="32"/>
          <w:lang w:bidi="ar"/>
        </w:rPr>
        <w:t>使用</w:t>
      </w:r>
      <w:r w:rsidR="00B70471">
        <w:rPr>
          <w:rFonts w:ascii="仿宋_GB2312" w:eastAsia="仿宋_GB2312" w:hAnsi="宋体" w:cs="仿宋_GB2312" w:hint="eastAsia"/>
          <w:kern w:val="0"/>
          <w:sz w:val="32"/>
          <w:szCs w:val="32"/>
          <w:lang w:bidi="ar"/>
        </w:rPr>
        <w:t>相应</w:t>
      </w:r>
      <w:r w:rsidR="00A26CF7">
        <w:rPr>
          <w:rFonts w:ascii="仿宋_GB2312" w:eastAsia="仿宋_GB2312" w:hAnsi="宋体" w:cs="仿宋_GB2312" w:hint="eastAsia"/>
          <w:kern w:val="0"/>
          <w:sz w:val="32"/>
          <w:szCs w:val="32"/>
          <w:lang w:bidi="ar"/>
        </w:rPr>
        <w:t>的</w:t>
      </w:r>
      <w:r w:rsidR="000F077F">
        <w:rPr>
          <w:rFonts w:ascii="仿宋_GB2312" w:eastAsia="仿宋_GB2312" w:hAnsi="宋体" w:cs="仿宋_GB2312" w:hint="eastAsia"/>
          <w:kern w:val="0"/>
          <w:sz w:val="32"/>
          <w:szCs w:val="32"/>
          <w:lang w:bidi="ar"/>
        </w:rPr>
        <w:t>电能质量监测</w:t>
      </w:r>
      <w:r w:rsidR="00610D5A">
        <w:rPr>
          <w:rFonts w:ascii="仿宋_GB2312" w:eastAsia="仿宋_GB2312" w:hAnsi="宋体" w:cs="仿宋_GB2312" w:hint="eastAsia"/>
          <w:kern w:val="0"/>
          <w:sz w:val="32"/>
          <w:szCs w:val="32"/>
          <w:lang w:bidi="ar"/>
        </w:rPr>
        <w:t>设备</w:t>
      </w:r>
      <w:r w:rsidR="00E8559A">
        <w:rPr>
          <w:rFonts w:ascii="仿宋_GB2312" w:eastAsia="仿宋_GB2312" w:hAnsi="宋体" w:cs="仿宋_GB2312" w:hint="eastAsia"/>
          <w:kern w:val="0"/>
          <w:sz w:val="32"/>
          <w:szCs w:val="32"/>
          <w:lang w:bidi="ar"/>
        </w:rPr>
        <w:t>（便携或在线）</w:t>
      </w:r>
      <w:r w:rsidR="005B1477">
        <w:rPr>
          <w:rFonts w:ascii="仿宋_GB2312" w:eastAsia="仿宋_GB2312" w:hAnsi="宋体" w:cs="仿宋_GB2312" w:hint="eastAsia"/>
          <w:kern w:val="0"/>
          <w:sz w:val="32"/>
          <w:szCs w:val="32"/>
          <w:lang w:bidi="ar"/>
        </w:rPr>
        <w:t>测量电力系统指定点处的电能质量</w:t>
      </w:r>
      <w:r w:rsidR="00F27477">
        <w:rPr>
          <w:rFonts w:ascii="仿宋_GB2312" w:eastAsia="仿宋_GB2312" w:hAnsi="宋体" w:cs="仿宋_GB2312" w:hint="eastAsia"/>
          <w:kern w:val="0"/>
          <w:sz w:val="32"/>
          <w:szCs w:val="32"/>
          <w:lang w:bidi="ar"/>
        </w:rPr>
        <w:t>指标。</w:t>
      </w:r>
    </w:p>
    <w:p w14:paraId="0C77641E" w14:textId="4ADDCC57" w:rsidR="00EC5DC8" w:rsidRDefault="003242A3">
      <w:pPr>
        <w:numPr>
          <w:ilvl w:val="0"/>
          <w:numId w:val="1"/>
        </w:numPr>
        <w:tabs>
          <w:tab w:val="left" w:pos="6163"/>
        </w:tabs>
        <w:ind w:left="0"/>
        <w:rPr>
          <w:rFonts w:ascii="仿宋_GB2312" w:eastAsia="仿宋_GB2312" w:hAnsi="宋体" w:cs="仿宋_GB2312"/>
          <w:kern w:val="0"/>
          <w:sz w:val="32"/>
          <w:szCs w:val="32"/>
          <w:lang w:bidi="ar"/>
        </w:rPr>
      </w:pPr>
      <w:r>
        <w:rPr>
          <w:rFonts w:ascii="仿宋_GB2312" w:eastAsia="仿宋_GB2312"/>
          <w:sz w:val="32"/>
          <w:szCs w:val="36"/>
        </w:rPr>
        <w:t xml:space="preserve"> </w:t>
      </w:r>
      <w:r>
        <w:rPr>
          <w:rFonts w:ascii="仿宋_GB2312" w:eastAsia="仿宋_GB2312" w:hAnsi="宋体" w:cs="仿宋_GB2312" w:hint="eastAsia"/>
          <w:kern w:val="0"/>
          <w:sz w:val="32"/>
          <w:szCs w:val="32"/>
          <w:lang w:bidi="ar"/>
        </w:rPr>
        <w:t>本办法由国家发展改革委、国家能源局负责解释</w:t>
      </w:r>
      <w:r>
        <w:rPr>
          <w:rFonts w:ascii="仿宋_GB2312" w:eastAsia="仿宋_GB2312" w:hAnsi="宋体" w:cs="仿宋_GB2312"/>
          <w:kern w:val="0"/>
          <w:sz w:val="32"/>
          <w:szCs w:val="32"/>
          <w:lang w:bidi="ar"/>
        </w:rPr>
        <w:t>。</w:t>
      </w:r>
    </w:p>
    <w:p w14:paraId="0C77641F" w14:textId="77777777" w:rsidR="00EC5DC8" w:rsidRDefault="003242A3">
      <w:pPr>
        <w:numPr>
          <w:ilvl w:val="0"/>
          <w:numId w:val="1"/>
        </w:numPr>
        <w:tabs>
          <w:tab w:val="left" w:pos="6163"/>
        </w:tabs>
        <w:ind w:left="0" w:firstLine="600"/>
        <w:rPr>
          <w:rFonts w:ascii="仿宋_GB2312" w:eastAsia="仿宋_GB2312" w:hAnsi="宋体" w:cs="仿宋_GB2312"/>
          <w:kern w:val="0"/>
          <w:sz w:val="30"/>
          <w:szCs w:val="30"/>
          <w:lang w:bidi="ar"/>
        </w:rPr>
      </w:pPr>
      <w:r>
        <w:rPr>
          <w:rFonts w:ascii="仿宋_GB2312" w:eastAsia="仿宋_GB2312" w:hAnsi="宋体" w:cs="仿宋_GB2312" w:hint="eastAsia"/>
          <w:kern w:val="0"/>
          <w:sz w:val="32"/>
          <w:szCs w:val="32"/>
          <w:lang w:bidi="ar"/>
        </w:rPr>
        <w:t xml:space="preserve"> </w:t>
      </w:r>
      <w:r>
        <w:rPr>
          <w:rFonts w:ascii="仿宋_GB2312" w:eastAsia="仿宋_GB2312" w:hAnsi="宋体" w:cs="仿宋_GB2312"/>
          <w:kern w:val="0"/>
          <w:sz w:val="32"/>
          <w:szCs w:val="32"/>
          <w:lang w:bidi="ar"/>
        </w:rPr>
        <w:t>本办</w:t>
      </w:r>
      <w:r w:rsidRPr="00767AC2">
        <w:rPr>
          <w:rFonts w:ascii="Times New Roman" w:eastAsia="仿宋_GB2312" w:hAnsi="Times New Roman" w:cs="Times New Roman"/>
          <w:kern w:val="0"/>
          <w:sz w:val="32"/>
          <w:szCs w:val="32"/>
          <w:lang w:bidi="ar"/>
        </w:rPr>
        <w:t>法自</w:t>
      </w:r>
      <w:r w:rsidRPr="00767AC2">
        <w:rPr>
          <w:rFonts w:ascii="Times New Roman" w:eastAsia="仿宋_GB2312" w:hAnsi="Times New Roman" w:cs="Times New Roman"/>
          <w:kern w:val="0"/>
          <w:sz w:val="32"/>
          <w:szCs w:val="32"/>
          <w:lang w:bidi="ar"/>
        </w:rPr>
        <w:t>XX</w:t>
      </w:r>
      <w:r w:rsidRPr="00767AC2">
        <w:rPr>
          <w:rFonts w:ascii="Times New Roman" w:eastAsia="仿宋_GB2312" w:hAnsi="Times New Roman" w:cs="Times New Roman"/>
          <w:kern w:val="0"/>
          <w:sz w:val="32"/>
          <w:szCs w:val="32"/>
          <w:lang w:bidi="ar"/>
        </w:rPr>
        <w:t>年</w:t>
      </w:r>
      <w:r w:rsidRPr="00767AC2">
        <w:rPr>
          <w:rFonts w:ascii="Times New Roman" w:eastAsia="仿宋_GB2312" w:hAnsi="Times New Roman" w:cs="Times New Roman"/>
          <w:kern w:val="0"/>
          <w:sz w:val="32"/>
          <w:szCs w:val="32"/>
          <w:lang w:bidi="ar"/>
        </w:rPr>
        <w:t xml:space="preserve">XX </w:t>
      </w:r>
      <w:r w:rsidRPr="00767AC2">
        <w:rPr>
          <w:rFonts w:ascii="Times New Roman" w:eastAsia="仿宋_GB2312" w:hAnsi="Times New Roman" w:cs="Times New Roman"/>
          <w:kern w:val="0"/>
          <w:sz w:val="32"/>
          <w:szCs w:val="32"/>
          <w:lang w:bidi="ar"/>
        </w:rPr>
        <w:t>月</w:t>
      </w:r>
      <w:r w:rsidRPr="00767AC2">
        <w:rPr>
          <w:rFonts w:ascii="Times New Roman" w:eastAsia="仿宋_GB2312" w:hAnsi="Times New Roman" w:cs="Times New Roman"/>
          <w:kern w:val="0"/>
          <w:sz w:val="32"/>
          <w:szCs w:val="32"/>
          <w:lang w:bidi="ar"/>
        </w:rPr>
        <w:t xml:space="preserve">XX </w:t>
      </w:r>
      <w:r w:rsidRPr="00767AC2">
        <w:rPr>
          <w:rFonts w:ascii="Times New Roman" w:eastAsia="仿宋_GB2312" w:hAnsi="Times New Roman" w:cs="Times New Roman"/>
          <w:kern w:val="0"/>
          <w:sz w:val="32"/>
          <w:szCs w:val="32"/>
          <w:lang w:bidi="ar"/>
        </w:rPr>
        <w:t>日起施行。原电力工业部发布的《电网电能质量技术监督管理规定》（</w:t>
      </w:r>
      <w:proofErr w:type="gramStart"/>
      <w:r w:rsidRPr="00767AC2">
        <w:rPr>
          <w:rFonts w:ascii="Times New Roman" w:eastAsia="仿宋_GB2312" w:hAnsi="Times New Roman" w:cs="Times New Roman" w:hint="eastAsia"/>
          <w:kern w:val="0"/>
          <w:sz w:val="32"/>
          <w:szCs w:val="32"/>
          <w:lang w:bidi="ar"/>
        </w:rPr>
        <w:t>电综〔</w:t>
      </w:r>
      <w:r w:rsidRPr="00767AC2">
        <w:rPr>
          <w:rFonts w:ascii="Times New Roman" w:eastAsia="仿宋_GB2312" w:hAnsi="Times New Roman" w:cs="Times New Roman"/>
          <w:kern w:val="0"/>
          <w:sz w:val="32"/>
          <w:szCs w:val="32"/>
          <w:lang w:bidi="ar"/>
        </w:rPr>
        <w:t>1998</w:t>
      </w:r>
      <w:r w:rsidRPr="00767AC2">
        <w:rPr>
          <w:rFonts w:ascii="Times New Roman" w:eastAsia="仿宋_GB2312" w:hAnsi="Times New Roman" w:cs="Times New Roman" w:hint="eastAsia"/>
          <w:kern w:val="0"/>
          <w:sz w:val="32"/>
          <w:szCs w:val="32"/>
          <w:lang w:bidi="ar"/>
        </w:rPr>
        <w:t>〕</w:t>
      </w:r>
      <w:proofErr w:type="gramEnd"/>
      <w:r w:rsidRPr="00767AC2">
        <w:rPr>
          <w:rFonts w:ascii="Times New Roman" w:eastAsia="仿宋_GB2312" w:hAnsi="Times New Roman" w:cs="Times New Roman"/>
          <w:kern w:val="0"/>
          <w:sz w:val="32"/>
          <w:szCs w:val="32"/>
          <w:lang w:bidi="ar"/>
        </w:rPr>
        <w:t>第</w:t>
      </w:r>
      <w:r w:rsidRPr="00767AC2">
        <w:rPr>
          <w:rFonts w:ascii="Times New Roman" w:eastAsia="仿宋_GB2312" w:hAnsi="Times New Roman" w:cs="Times New Roman"/>
          <w:kern w:val="0"/>
          <w:sz w:val="32"/>
          <w:szCs w:val="32"/>
          <w:lang w:bidi="ar"/>
        </w:rPr>
        <w:t>211</w:t>
      </w:r>
      <w:r w:rsidRPr="00767AC2">
        <w:rPr>
          <w:rFonts w:ascii="Times New Roman" w:eastAsia="仿宋_GB2312" w:hAnsi="Times New Roman" w:cs="Times New Roman"/>
          <w:kern w:val="0"/>
          <w:sz w:val="32"/>
          <w:szCs w:val="32"/>
          <w:lang w:bidi="ar"/>
        </w:rPr>
        <w:t>号）同时废止</w:t>
      </w:r>
      <w:r w:rsidRPr="00767AC2">
        <w:rPr>
          <w:rFonts w:ascii="Times New Roman" w:eastAsia="仿宋_GB2312" w:hAnsi="Times New Roman" w:cs="Times New Roman"/>
          <w:sz w:val="32"/>
          <w:szCs w:val="36"/>
        </w:rPr>
        <w:t>。</w:t>
      </w:r>
    </w:p>
    <w:sectPr w:rsidR="00EC5DC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D95104" w14:textId="77777777" w:rsidR="0046133B" w:rsidRDefault="0046133B">
      <w:r>
        <w:separator/>
      </w:r>
    </w:p>
  </w:endnote>
  <w:endnote w:type="continuationSeparator" w:id="0">
    <w:p w14:paraId="5F68D8AC" w14:textId="77777777" w:rsidR="0046133B" w:rsidRDefault="004613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altName w:val="Arial Unicode MS"/>
    <w:charset w:val="86"/>
    <w:family w:val="auto"/>
    <w:pitch w:val="default"/>
    <w:sig w:usb0="00000000" w:usb1="00000000" w:usb2="00000016" w:usb3="00000000" w:csb0="0004000F" w:csb1="00000000"/>
  </w:font>
  <w:font w:name="等线 Light">
    <w:altName w:val="Arial Unicode MS"/>
    <w:charset w:val="86"/>
    <w:family w:val="auto"/>
    <w:pitch w:val="variable"/>
    <w:sig w:usb0="00000000"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5445288"/>
    </w:sdtPr>
    <w:sdtEndPr/>
    <w:sdtContent>
      <w:p w14:paraId="0C776420" w14:textId="025C6354" w:rsidR="00EC5DC8" w:rsidRDefault="003242A3">
        <w:pPr>
          <w:pStyle w:val="a7"/>
          <w:jc w:val="center"/>
        </w:pPr>
        <w:r>
          <w:fldChar w:fldCharType="begin"/>
        </w:r>
        <w:r>
          <w:instrText>PAGE   \* MERGEFORMAT</w:instrText>
        </w:r>
        <w:r>
          <w:fldChar w:fldCharType="separate"/>
        </w:r>
        <w:r w:rsidR="00767AC2" w:rsidRPr="00767AC2">
          <w:rPr>
            <w:noProof/>
            <w:lang w:val="zh-CN"/>
          </w:rPr>
          <w:t>1</w:t>
        </w:r>
        <w:r>
          <w:fldChar w:fldCharType="end"/>
        </w:r>
      </w:p>
    </w:sdtContent>
  </w:sdt>
  <w:p w14:paraId="0C776421" w14:textId="77777777" w:rsidR="00EC5DC8" w:rsidRDefault="00EC5DC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58E29D" w14:textId="77777777" w:rsidR="0046133B" w:rsidRDefault="0046133B">
      <w:r>
        <w:separator/>
      </w:r>
    </w:p>
  </w:footnote>
  <w:footnote w:type="continuationSeparator" w:id="0">
    <w:p w14:paraId="1DE3970C" w14:textId="77777777" w:rsidR="0046133B" w:rsidRDefault="0046133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12FCDBF"/>
    <w:multiLevelType w:val="singleLevel"/>
    <w:tmpl w:val="A12FCDBF"/>
    <w:lvl w:ilvl="0">
      <w:start w:val="1"/>
      <w:numFmt w:val="chineseCounting"/>
      <w:suff w:val="nothing"/>
      <w:lvlText w:val="第%1条"/>
      <w:lvlJc w:val="left"/>
      <w:pPr>
        <w:tabs>
          <w:tab w:val="left" w:pos="2194"/>
        </w:tabs>
        <w:ind w:left="2194" w:firstLine="641"/>
      </w:pPr>
      <w:rPr>
        <w:rFonts w:eastAsia="仿宋" w:cs="仿宋" w:hint="eastAsia"/>
        <w:b/>
        <w:bCs/>
        <w:szCs w:val="32"/>
        <w:lang w:val="en-US"/>
      </w:rPr>
    </w:lvl>
  </w:abstractNum>
  <w:abstractNum w:abstractNumId="1">
    <w:nsid w:val="79422009"/>
    <w:multiLevelType w:val="multilevel"/>
    <w:tmpl w:val="79422009"/>
    <w:lvl w:ilvl="0">
      <w:start w:val="1"/>
      <w:numFmt w:val="decimal"/>
      <w:lvlText w:val="%1."/>
      <w:lvlJc w:val="left"/>
      <w:pPr>
        <w:ind w:left="420" w:hanging="420"/>
      </w:pPr>
    </w:lvl>
    <w:lvl w:ilvl="1">
      <w:start w:val="1"/>
      <w:numFmt w:val="lowerLetter"/>
      <w:lvlText w:val="%2)"/>
      <w:lvlJc w:val="left"/>
      <w:pPr>
        <w:ind w:left="840" w:hanging="420"/>
      </w:pPr>
    </w:lvl>
    <w:lvl w:ilvl="2">
      <w:start w:val="1"/>
      <w:numFmt w:val="decimal"/>
      <w:lvlText w:val="%3."/>
      <w:lvlJc w:val="lef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Jiang Raine">
    <w15:presenceInfo w15:providerId="Windows Live" w15:userId="b57d863f0fa99fe6"/>
  </w15:person>
  <w15:person w15:author="Raine Jiang">
    <w15:presenceInfo w15:providerId="Windows Live" w15:userId="b57d863f0fa99fe6"/>
  </w15:person>
  <w15:person w15:author="谈萌">
    <w15:presenceInfo w15:providerId="None" w15:userId="谈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dhODBjN2U1NTZkNjhkZGMyZDFmMmI4YTI3NTY5YTgifQ=="/>
  </w:docVars>
  <w:rsids>
    <w:rsidRoot w:val="00174370"/>
    <w:rsid w:val="00000099"/>
    <w:rsid w:val="000029AC"/>
    <w:rsid w:val="00002A17"/>
    <w:rsid w:val="00004D32"/>
    <w:rsid w:val="00005773"/>
    <w:rsid w:val="00007BAA"/>
    <w:rsid w:val="00011E3C"/>
    <w:rsid w:val="00016952"/>
    <w:rsid w:val="00026463"/>
    <w:rsid w:val="00027497"/>
    <w:rsid w:val="00027FD3"/>
    <w:rsid w:val="0003096E"/>
    <w:rsid w:val="00036147"/>
    <w:rsid w:val="000369E6"/>
    <w:rsid w:val="000411DB"/>
    <w:rsid w:val="000444C6"/>
    <w:rsid w:val="00051599"/>
    <w:rsid w:val="000538C6"/>
    <w:rsid w:val="000606AB"/>
    <w:rsid w:val="00060B08"/>
    <w:rsid w:val="00060D68"/>
    <w:rsid w:val="00060FF0"/>
    <w:rsid w:val="000614AE"/>
    <w:rsid w:val="000638A8"/>
    <w:rsid w:val="00065B0E"/>
    <w:rsid w:val="0006798C"/>
    <w:rsid w:val="00071C8C"/>
    <w:rsid w:val="0007248A"/>
    <w:rsid w:val="00072D0F"/>
    <w:rsid w:val="00074F90"/>
    <w:rsid w:val="00076321"/>
    <w:rsid w:val="000817A6"/>
    <w:rsid w:val="000851D6"/>
    <w:rsid w:val="00095A59"/>
    <w:rsid w:val="000967AF"/>
    <w:rsid w:val="000972A2"/>
    <w:rsid w:val="000A131E"/>
    <w:rsid w:val="000A174F"/>
    <w:rsid w:val="000A432A"/>
    <w:rsid w:val="000A480C"/>
    <w:rsid w:val="000A5893"/>
    <w:rsid w:val="000A6AD0"/>
    <w:rsid w:val="000B187C"/>
    <w:rsid w:val="000B2E4B"/>
    <w:rsid w:val="000B5CBB"/>
    <w:rsid w:val="000B76D6"/>
    <w:rsid w:val="000B7A23"/>
    <w:rsid w:val="000C0C41"/>
    <w:rsid w:val="000C14AD"/>
    <w:rsid w:val="000C4834"/>
    <w:rsid w:val="000C6B91"/>
    <w:rsid w:val="000D4572"/>
    <w:rsid w:val="000D4A39"/>
    <w:rsid w:val="000D60AF"/>
    <w:rsid w:val="000E29E0"/>
    <w:rsid w:val="000E4863"/>
    <w:rsid w:val="000F077F"/>
    <w:rsid w:val="000F4393"/>
    <w:rsid w:val="000F64EB"/>
    <w:rsid w:val="000F73F0"/>
    <w:rsid w:val="001003C0"/>
    <w:rsid w:val="00102E63"/>
    <w:rsid w:val="0010475B"/>
    <w:rsid w:val="001067DB"/>
    <w:rsid w:val="0011164A"/>
    <w:rsid w:val="00112B53"/>
    <w:rsid w:val="001209E3"/>
    <w:rsid w:val="00121A1D"/>
    <w:rsid w:val="00122226"/>
    <w:rsid w:val="00123264"/>
    <w:rsid w:val="001271AD"/>
    <w:rsid w:val="001323D5"/>
    <w:rsid w:val="001349F8"/>
    <w:rsid w:val="00140AE5"/>
    <w:rsid w:val="00141B14"/>
    <w:rsid w:val="001421A2"/>
    <w:rsid w:val="00144F23"/>
    <w:rsid w:val="00146416"/>
    <w:rsid w:val="001470EB"/>
    <w:rsid w:val="00147C83"/>
    <w:rsid w:val="0015125C"/>
    <w:rsid w:val="00154F05"/>
    <w:rsid w:val="00155314"/>
    <w:rsid w:val="00156881"/>
    <w:rsid w:val="00161AF8"/>
    <w:rsid w:val="001633E5"/>
    <w:rsid w:val="00164CA1"/>
    <w:rsid w:val="0016677C"/>
    <w:rsid w:val="00166EFF"/>
    <w:rsid w:val="00167109"/>
    <w:rsid w:val="001701BF"/>
    <w:rsid w:val="00171EB7"/>
    <w:rsid w:val="00172991"/>
    <w:rsid w:val="00173119"/>
    <w:rsid w:val="00174370"/>
    <w:rsid w:val="00176C9E"/>
    <w:rsid w:val="00183A51"/>
    <w:rsid w:val="00183A58"/>
    <w:rsid w:val="00192447"/>
    <w:rsid w:val="001928D8"/>
    <w:rsid w:val="00192C95"/>
    <w:rsid w:val="001A46F8"/>
    <w:rsid w:val="001A4D34"/>
    <w:rsid w:val="001A4EC2"/>
    <w:rsid w:val="001B1625"/>
    <w:rsid w:val="001B2853"/>
    <w:rsid w:val="001B2F21"/>
    <w:rsid w:val="001B3BB9"/>
    <w:rsid w:val="001B5254"/>
    <w:rsid w:val="001B6B96"/>
    <w:rsid w:val="001B7388"/>
    <w:rsid w:val="001B7977"/>
    <w:rsid w:val="001C031C"/>
    <w:rsid w:val="001C5644"/>
    <w:rsid w:val="001D1698"/>
    <w:rsid w:val="001D39AB"/>
    <w:rsid w:val="001D6F95"/>
    <w:rsid w:val="001D735E"/>
    <w:rsid w:val="001E2D22"/>
    <w:rsid w:val="001E4893"/>
    <w:rsid w:val="001E55CE"/>
    <w:rsid w:val="001E6A7F"/>
    <w:rsid w:val="001F13AE"/>
    <w:rsid w:val="001F1EF6"/>
    <w:rsid w:val="001F276F"/>
    <w:rsid w:val="001F381A"/>
    <w:rsid w:val="001F3A6F"/>
    <w:rsid w:val="001F637C"/>
    <w:rsid w:val="001F666D"/>
    <w:rsid w:val="00200490"/>
    <w:rsid w:val="00200916"/>
    <w:rsid w:val="00207597"/>
    <w:rsid w:val="00210E2C"/>
    <w:rsid w:val="00211DF9"/>
    <w:rsid w:val="002136B5"/>
    <w:rsid w:val="00213FCE"/>
    <w:rsid w:val="00214010"/>
    <w:rsid w:val="00220F38"/>
    <w:rsid w:val="002248A5"/>
    <w:rsid w:val="00224C22"/>
    <w:rsid w:val="00225677"/>
    <w:rsid w:val="00227BF2"/>
    <w:rsid w:val="00232418"/>
    <w:rsid w:val="00233E74"/>
    <w:rsid w:val="002469B0"/>
    <w:rsid w:val="00246D3C"/>
    <w:rsid w:val="00251F85"/>
    <w:rsid w:val="00254455"/>
    <w:rsid w:val="002552C9"/>
    <w:rsid w:val="00255CDF"/>
    <w:rsid w:val="00256A8A"/>
    <w:rsid w:val="002613AF"/>
    <w:rsid w:val="00262A73"/>
    <w:rsid w:val="00263338"/>
    <w:rsid w:val="00264C3C"/>
    <w:rsid w:val="0026693F"/>
    <w:rsid w:val="002703C2"/>
    <w:rsid w:val="002704DF"/>
    <w:rsid w:val="00272A37"/>
    <w:rsid w:val="00272C6E"/>
    <w:rsid w:val="00273A6F"/>
    <w:rsid w:val="00274FD2"/>
    <w:rsid w:val="00275524"/>
    <w:rsid w:val="00277112"/>
    <w:rsid w:val="002873F7"/>
    <w:rsid w:val="0029166A"/>
    <w:rsid w:val="002A0370"/>
    <w:rsid w:val="002A2240"/>
    <w:rsid w:val="002A51EF"/>
    <w:rsid w:val="002B1A60"/>
    <w:rsid w:val="002B2984"/>
    <w:rsid w:val="002B29CA"/>
    <w:rsid w:val="002B2AA9"/>
    <w:rsid w:val="002B313D"/>
    <w:rsid w:val="002B7240"/>
    <w:rsid w:val="002C0C84"/>
    <w:rsid w:val="002C1BED"/>
    <w:rsid w:val="002C3D20"/>
    <w:rsid w:val="002C4136"/>
    <w:rsid w:val="002C60F8"/>
    <w:rsid w:val="002D06DB"/>
    <w:rsid w:val="002D3F7C"/>
    <w:rsid w:val="002D605E"/>
    <w:rsid w:val="002D623E"/>
    <w:rsid w:val="002D6757"/>
    <w:rsid w:val="002E05F9"/>
    <w:rsid w:val="002E09A1"/>
    <w:rsid w:val="002E2228"/>
    <w:rsid w:val="002E2293"/>
    <w:rsid w:val="002E3102"/>
    <w:rsid w:val="002E3685"/>
    <w:rsid w:val="002E5BD3"/>
    <w:rsid w:val="002F18CA"/>
    <w:rsid w:val="002F1A11"/>
    <w:rsid w:val="002F2590"/>
    <w:rsid w:val="002F5491"/>
    <w:rsid w:val="002F7521"/>
    <w:rsid w:val="002F7E42"/>
    <w:rsid w:val="00300CC9"/>
    <w:rsid w:val="00301FEB"/>
    <w:rsid w:val="003021FE"/>
    <w:rsid w:val="0030385B"/>
    <w:rsid w:val="0030518A"/>
    <w:rsid w:val="00305B81"/>
    <w:rsid w:val="003064AC"/>
    <w:rsid w:val="00306F94"/>
    <w:rsid w:val="003108C4"/>
    <w:rsid w:val="0031205A"/>
    <w:rsid w:val="003172CD"/>
    <w:rsid w:val="00322C9D"/>
    <w:rsid w:val="003242A3"/>
    <w:rsid w:val="003268E0"/>
    <w:rsid w:val="00334A98"/>
    <w:rsid w:val="003412A5"/>
    <w:rsid w:val="00341AA4"/>
    <w:rsid w:val="003444CB"/>
    <w:rsid w:val="00344B79"/>
    <w:rsid w:val="003461BE"/>
    <w:rsid w:val="00346531"/>
    <w:rsid w:val="00350F45"/>
    <w:rsid w:val="00351202"/>
    <w:rsid w:val="00351A91"/>
    <w:rsid w:val="003523F4"/>
    <w:rsid w:val="003561F2"/>
    <w:rsid w:val="00363866"/>
    <w:rsid w:val="0036391B"/>
    <w:rsid w:val="00364134"/>
    <w:rsid w:val="00365475"/>
    <w:rsid w:val="003657A7"/>
    <w:rsid w:val="00366894"/>
    <w:rsid w:val="00371083"/>
    <w:rsid w:val="00371E83"/>
    <w:rsid w:val="00372DD2"/>
    <w:rsid w:val="00375408"/>
    <w:rsid w:val="0037678E"/>
    <w:rsid w:val="0038149B"/>
    <w:rsid w:val="00381BDE"/>
    <w:rsid w:val="00383AD0"/>
    <w:rsid w:val="00383BBD"/>
    <w:rsid w:val="00384654"/>
    <w:rsid w:val="00386348"/>
    <w:rsid w:val="00387592"/>
    <w:rsid w:val="003905B0"/>
    <w:rsid w:val="003917A1"/>
    <w:rsid w:val="00393262"/>
    <w:rsid w:val="003A29AE"/>
    <w:rsid w:val="003A2BBF"/>
    <w:rsid w:val="003A2FA4"/>
    <w:rsid w:val="003A40B7"/>
    <w:rsid w:val="003A413A"/>
    <w:rsid w:val="003B0B71"/>
    <w:rsid w:val="003B1BC8"/>
    <w:rsid w:val="003B36B2"/>
    <w:rsid w:val="003B43B1"/>
    <w:rsid w:val="003B541F"/>
    <w:rsid w:val="003C0056"/>
    <w:rsid w:val="003C1390"/>
    <w:rsid w:val="003C65A4"/>
    <w:rsid w:val="003C6F06"/>
    <w:rsid w:val="003D1E88"/>
    <w:rsid w:val="003D4C57"/>
    <w:rsid w:val="003D58FB"/>
    <w:rsid w:val="003D6B74"/>
    <w:rsid w:val="003E03B6"/>
    <w:rsid w:val="003E4E33"/>
    <w:rsid w:val="003E52A9"/>
    <w:rsid w:val="003E69E0"/>
    <w:rsid w:val="003E6D71"/>
    <w:rsid w:val="003F06CA"/>
    <w:rsid w:val="003F21A4"/>
    <w:rsid w:val="003F3FFD"/>
    <w:rsid w:val="003F4FA5"/>
    <w:rsid w:val="003F580F"/>
    <w:rsid w:val="003F5BBB"/>
    <w:rsid w:val="0040220E"/>
    <w:rsid w:val="00404026"/>
    <w:rsid w:val="004046BE"/>
    <w:rsid w:val="00412CEB"/>
    <w:rsid w:val="00416D34"/>
    <w:rsid w:val="004172AC"/>
    <w:rsid w:val="00423D8C"/>
    <w:rsid w:val="00424882"/>
    <w:rsid w:val="004265A0"/>
    <w:rsid w:val="00431513"/>
    <w:rsid w:val="00431ACA"/>
    <w:rsid w:val="00432EAB"/>
    <w:rsid w:val="00434B75"/>
    <w:rsid w:val="00440A98"/>
    <w:rsid w:val="00441CDC"/>
    <w:rsid w:val="004438C4"/>
    <w:rsid w:val="00443DDF"/>
    <w:rsid w:val="004466AB"/>
    <w:rsid w:val="00446F34"/>
    <w:rsid w:val="004507C7"/>
    <w:rsid w:val="00450A85"/>
    <w:rsid w:val="0045180E"/>
    <w:rsid w:val="0046133B"/>
    <w:rsid w:val="00461456"/>
    <w:rsid w:val="00471833"/>
    <w:rsid w:val="004729F2"/>
    <w:rsid w:val="004751E7"/>
    <w:rsid w:val="00480DDF"/>
    <w:rsid w:val="00483980"/>
    <w:rsid w:val="00484235"/>
    <w:rsid w:val="004932C8"/>
    <w:rsid w:val="00494C42"/>
    <w:rsid w:val="00495472"/>
    <w:rsid w:val="004957CC"/>
    <w:rsid w:val="004A0EAA"/>
    <w:rsid w:val="004A1EE1"/>
    <w:rsid w:val="004A2776"/>
    <w:rsid w:val="004A321A"/>
    <w:rsid w:val="004A6C74"/>
    <w:rsid w:val="004B61CB"/>
    <w:rsid w:val="004B7ADD"/>
    <w:rsid w:val="004C0C22"/>
    <w:rsid w:val="004C25DF"/>
    <w:rsid w:val="004C40F5"/>
    <w:rsid w:val="004C5A22"/>
    <w:rsid w:val="004C60BB"/>
    <w:rsid w:val="004D05FC"/>
    <w:rsid w:val="004D4046"/>
    <w:rsid w:val="004D432A"/>
    <w:rsid w:val="004D5704"/>
    <w:rsid w:val="004D7597"/>
    <w:rsid w:val="004E2056"/>
    <w:rsid w:val="004E3D4B"/>
    <w:rsid w:val="004E650C"/>
    <w:rsid w:val="004F042F"/>
    <w:rsid w:val="004F2C10"/>
    <w:rsid w:val="004F469C"/>
    <w:rsid w:val="004F62CF"/>
    <w:rsid w:val="004F64B4"/>
    <w:rsid w:val="004F7605"/>
    <w:rsid w:val="0050250C"/>
    <w:rsid w:val="00502C92"/>
    <w:rsid w:val="005032C7"/>
    <w:rsid w:val="00505503"/>
    <w:rsid w:val="0050583D"/>
    <w:rsid w:val="00510A5A"/>
    <w:rsid w:val="00511312"/>
    <w:rsid w:val="0051284C"/>
    <w:rsid w:val="00513D57"/>
    <w:rsid w:val="005149FE"/>
    <w:rsid w:val="00520DA7"/>
    <w:rsid w:val="0052138B"/>
    <w:rsid w:val="00521B7C"/>
    <w:rsid w:val="00522B9A"/>
    <w:rsid w:val="00523093"/>
    <w:rsid w:val="00523A02"/>
    <w:rsid w:val="00525416"/>
    <w:rsid w:val="00526637"/>
    <w:rsid w:val="005316F8"/>
    <w:rsid w:val="00535DAD"/>
    <w:rsid w:val="00536EC0"/>
    <w:rsid w:val="0055009E"/>
    <w:rsid w:val="0055690F"/>
    <w:rsid w:val="00560C97"/>
    <w:rsid w:val="00562FC0"/>
    <w:rsid w:val="005641FB"/>
    <w:rsid w:val="00566B78"/>
    <w:rsid w:val="0057338B"/>
    <w:rsid w:val="0057424A"/>
    <w:rsid w:val="005759C1"/>
    <w:rsid w:val="005818C6"/>
    <w:rsid w:val="005821A9"/>
    <w:rsid w:val="00583753"/>
    <w:rsid w:val="005848F7"/>
    <w:rsid w:val="00585B2B"/>
    <w:rsid w:val="00585F56"/>
    <w:rsid w:val="00587089"/>
    <w:rsid w:val="005873CE"/>
    <w:rsid w:val="00592CDE"/>
    <w:rsid w:val="0059397F"/>
    <w:rsid w:val="00594265"/>
    <w:rsid w:val="005A2C1F"/>
    <w:rsid w:val="005A5FE5"/>
    <w:rsid w:val="005A7C72"/>
    <w:rsid w:val="005B1477"/>
    <w:rsid w:val="005B36A4"/>
    <w:rsid w:val="005B43F0"/>
    <w:rsid w:val="005B5738"/>
    <w:rsid w:val="005B5DEF"/>
    <w:rsid w:val="005B620E"/>
    <w:rsid w:val="005B7CA9"/>
    <w:rsid w:val="005C3DD9"/>
    <w:rsid w:val="005C5579"/>
    <w:rsid w:val="005C60C4"/>
    <w:rsid w:val="005C7932"/>
    <w:rsid w:val="005D00F2"/>
    <w:rsid w:val="005D029D"/>
    <w:rsid w:val="005D6190"/>
    <w:rsid w:val="005E1385"/>
    <w:rsid w:val="005E41BA"/>
    <w:rsid w:val="005E726A"/>
    <w:rsid w:val="005E74EB"/>
    <w:rsid w:val="005F4748"/>
    <w:rsid w:val="005F7F96"/>
    <w:rsid w:val="00600639"/>
    <w:rsid w:val="00602C44"/>
    <w:rsid w:val="00602CB8"/>
    <w:rsid w:val="00610D5A"/>
    <w:rsid w:val="0061397A"/>
    <w:rsid w:val="00613CBA"/>
    <w:rsid w:val="0062356A"/>
    <w:rsid w:val="00624766"/>
    <w:rsid w:val="00627DA4"/>
    <w:rsid w:val="006322F2"/>
    <w:rsid w:val="00635542"/>
    <w:rsid w:val="0063605C"/>
    <w:rsid w:val="006402D5"/>
    <w:rsid w:val="0064137F"/>
    <w:rsid w:val="00641E29"/>
    <w:rsid w:val="00643751"/>
    <w:rsid w:val="00644241"/>
    <w:rsid w:val="00646697"/>
    <w:rsid w:val="006469F5"/>
    <w:rsid w:val="0064781D"/>
    <w:rsid w:val="0065192F"/>
    <w:rsid w:val="0065291E"/>
    <w:rsid w:val="00652B64"/>
    <w:rsid w:val="00654B1F"/>
    <w:rsid w:val="006603A3"/>
    <w:rsid w:val="0066059D"/>
    <w:rsid w:val="006619EC"/>
    <w:rsid w:val="0066436B"/>
    <w:rsid w:val="00664410"/>
    <w:rsid w:val="006656F5"/>
    <w:rsid w:val="006671EC"/>
    <w:rsid w:val="006715EB"/>
    <w:rsid w:val="00673118"/>
    <w:rsid w:val="00681928"/>
    <w:rsid w:val="006833BE"/>
    <w:rsid w:val="00684D76"/>
    <w:rsid w:val="006864EC"/>
    <w:rsid w:val="0068700D"/>
    <w:rsid w:val="00687B38"/>
    <w:rsid w:val="00690BD6"/>
    <w:rsid w:val="00693A54"/>
    <w:rsid w:val="00694F8B"/>
    <w:rsid w:val="006A0360"/>
    <w:rsid w:val="006A12D1"/>
    <w:rsid w:val="006A1929"/>
    <w:rsid w:val="006A6D69"/>
    <w:rsid w:val="006B139C"/>
    <w:rsid w:val="006B33B0"/>
    <w:rsid w:val="006B45A0"/>
    <w:rsid w:val="006B6C50"/>
    <w:rsid w:val="006B77BD"/>
    <w:rsid w:val="006C16A5"/>
    <w:rsid w:val="006C2A10"/>
    <w:rsid w:val="006D2726"/>
    <w:rsid w:val="006D6199"/>
    <w:rsid w:val="006E209B"/>
    <w:rsid w:val="006E5477"/>
    <w:rsid w:val="006E652E"/>
    <w:rsid w:val="006F1B2A"/>
    <w:rsid w:val="006F248A"/>
    <w:rsid w:val="006F2ABB"/>
    <w:rsid w:val="006F6342"/>
    <w:rsid w:val="006F7D63"/>
    <w:rsid w:val="0070060C"/>
    <w:rsid w:val="007037BC"/>
    <w:rsid w:val="00704030"/>
    <w:rsid w:val="00704BE9"/>
    <w:rsid w:val="00705276"/>
    <w:rsid w:val="007058E5"/>
    <w:rsid w:val="00706302"/>
    <w:rsid w:val="007108C6"/>
    <w:rsid w:val="00712C51"/>
    <w:rsid w:val="00712D6B"/>
    <w:rsid w:val="00713ED4"/>
    <w:rsid w:val="00720217"/>
    <w:rsid w:val="00722188"/>
    <w:rsid w:val="00722716"/>
    <w:rsid w:val="007229B1"/>
    <w:rsid w:val="007233D2"/>
    <w:rsid w:val="00725031"/>
    <w:rsid w:val="007303AC"/>
    <w:rsid w:val="00731BB9"/>
    <w:rsid w:val="00731E4A"/>
    <w:rsid w:val="00735B9B"/>
    <w:rsid w:val="00740123"/>
    <w:rsid w:val="00740E08"/>
    <w:rsid w:val="00742727"/>
    <w:rsid w:val="00746898"/>
    <w:rsid w:val="00747798"/>
    <w:rsid w:val="00750E30"/>
    <w:rsid w:val="00751DBA"/>
    <w:rsid w:val="0075432F"/>
    <w:rsid w:val="0075480F"/>
    <w:rsid w:val="007636C1"/>
    <w:rsid w:val="007659B4"/>
    <w:rsid w:val="00767AC2"/>
    <w:rsid w:val="007709E3"/>
    <w:rsid w:val="00770DF2"/>
    <w:rsid w:val="007724A6"/>
    <w:rsid w:val="00775237"/>
    <w:rsid w:val="00777102"/>
    <w:rsid w:val="00782C3F"/>
    <w:rsid w:val="00782D11"/>
    <w:rsid w:val="00786F24"/>
    <w:rsid w:val="0078750D"/>
    <w:rsid w:val="00791320"/>
    <w:rsid w:val="007947F2"/>
    <w:rsid w:val="007957C5"/>
    <w:rsid w:val="007A3676"/>
    <w:rsid w:val="007A3E0F"/>
    <w:rsid w:val="007A7F5F"/>
    <w:rsid w:val="007B152C"/>
    <w:rsid w:val="007B3EA5"/>
    <w:rsid w:val="007B45A4"/>
    <w:rsid w:val="007B5378"/>
    <w:rsid w:val="007B682F"/>
    <w:rsid w:val="007B7644"/>
    <w:rsid w:val="007C3E89"/>
    <w:rsid w:val="007C7117"/>
    <w:rsid w:val="007D031E"/>
    <w:rsid w:val="007D0C4E"/>
    <w:rsid w:val="007D1539"/>
    <w:rsid w:val="007D4819"/>
    <w:rsid w:val="007D7BB4"/>
    <w:rsid w:val="007D7DFE"/>
    <w:rsid w:val="007E0896"/>
    <w:rsid w:val="007E22E2"/>
    <w:rsid w:val="007E320C"/>
    <w:rsid w:val="007E4A32"/>
    <w:rsid w:val="007E62EC"/>
    <w:rsid w:val="007E640D"/>
    <w:rsid w:val="007F0DCE"/>
    <w:rsid w:val="007F280E"/>
    <w:rsid w:val="007F2826"/>
    <w:rsid w:val="007F54B0"/>
    <w:rsid w:val="007F7CCB"/>
    <w:rsid w:val="00802143"/>
    <w:rsid w:val="008023DD"/>
    <w:rsid w:val="00802A1D"/>
    <w:rsid w:val="00804AFA"/>
    <w:rsid w:val="0080595C"/>
    <w:rsid w:val="00806C4A"/>
    <w:rsid w:val="00815458"/>
    <w:rsid w:val="00816669"/>
    <w:rsid w:val="00816762"/>
    <w:rsid w:val="00816E43"/>
    <w:rsid w:val="00817554"/>
    <w:rsid w:val="008176BF"/>
    <w:rsid w:val="00825961"/>
    <w:rsid w:val="00826704"/>
    <w:rsid w:val="00826CBD"/>
    <w:rsid w:val="00831E8A"/>
    <w:rsid w:val="00832935"/>
    <w:rsid w:val="008339F0"/>
    <w:rsid w:val="00834095"/>
    <w:rsid w:val="00835212"/>
    <w:rsid w:val="008414A0"/>
    <w:rsid w:val="0084287D"/>
    <w:rsid w:val="00842F76"/>
    <w:rsid w:val="00843515"/>
    <w:rsid w:val="0084422D"/>
    <w:rsid w:val="00844478"/>
    <w:rsid w:val="008456F8"/>
    <w:rsid w:val="008503DA"/>
    <w:rsid w:val="00851688"/>
    <w:rsid w:val="00854E66"/>
    <w:rsid w:val="008565B5"/>
    <w:rsid w:val="00856813"/>
    <w:rsid w:val="00861A4C"/>
    <w:rsid w:val="00861B28"/>
    <w:rsid w:val="008708D9"/>
    <w:rsid w:val="00870AF0"/>
    <w:rsid w:val="008724B7"/>
    <w:rsid w:val="00875B1C"/>
    <w:rsid w:val="0088241B"/>
    <w:rsid w:val="0088304B"/>
    <w:rsid w:val="00884247"/>
    <w:rsid w:val="00894988"/>
    <w:rsid w:val="00895AF7"/>
    <w:rsid w:val="00897D06"/>
    <w:rsid w:val="00897DFF"/>
    <w:rsid w:val="008A011C"/>
    <w:rsid w:val="008A11DB"/>
    <w:rsid w:val="008A20D4"/>
    <w:rsid w:val="008A21FD"/>
    <w:rsid w:val="008A3B92"/>
    <w:rsid w:val="008A7618"/>
    <w:rsid w:val="008A77B3"/>
    <w:rsid w:val="008B0208"/>
    <w:rsid w:val="008B0E59"/>
    <w:rsid w:val="008B16AB"/>
    <w:rsid w:val="008B660A"/>
    <w:rsid w:val="008C1959"/>
    <w:rsid w:val="008C1A0F"/>
    <w:rsid w:val="008C29F5"/>
    <w:rsid w:val="008C5A8D"/>
    <w:rsid w:val="008D14AB"/>
    <w:rsid w:val="008D65BD"/>
    <w:rsid w:val="008D6E66"/>
    <w:rsid w:val="008E0935"/>
    <w:rsid w:val="008E13B8"/>
    <w:rsid w:val="008E1465"/>
    <w:rsid w:val="008E296C"/>
    <w:rsid w:val="008E64DE"/>
    <w:rsid w:val="008E72D4"/>
    <w:rsid w:val="008F0889"/>
    <w:rsid w:val="008F0E41"/>
    <w:rsid w:val="008F2B75"/>
    <w:rsid w:val="008F4061"/>
    <w:rsid w:val="008F43BD"/>
    <w:rsid w:val="008F50FC"/>
    <w:rsid w:val="008F65CE"/>
    <w:rsid w:val="00906E40"/>
    <w:rsid w:val="00911A0A"/>
    <w:rsid w:val="009122C7"/>
    <w:rsid w:val="00912C27"/>
    <w:rsid w:val="0091335E"/>
    <w:rsid w:val="00915A79"/>
    <w:rsid w:val="00915A7A"/>
    <w:rsid w:val="00915C47"/>
    <w:rsid w:val="00920364"/>
    <w:rsid w:val="009218DE"/>
    <w:rsid w:val="00923F7E"/>
    <w:rsid w:val="00924AD0"/>
    <w:rsid w:val="009264FF"/>
    <w:rsid w:val="009267A1"/>
    <w:rsid w:val="009278E9"/>
    <w:rsid w:val="00930D0B"/>
    <w:rsid w:val="0093240B"/>
    <w:rsid w:val="00934A9B"/>
    <w:rsid w:val="00935ABD"/>
    <w:rsid w:val="00936612"/>
    <w:rsid w:val="00937A2F"/>
    <w:rsid w:val="00937C21"/>
    <w:rsid w:val="009400F7"/>
    <w:rsid w:val="009414B1"/>
    <w:rsid w:val="009419A0"/>
    <w:rsid w:val="0094366C"/>
    <w:rsid w:val="009450C0"/>
    <w:rsid w:val="00945A74"/>
    <w:rsid w:val="00945EB9"/>
    <w:rsid w:val="009468AD"/>
    <w:rsid w:val="009477B9"/>
    <w:rsid w:val="00950AEF"/>
    <w:rsid w:val="00951A8C"/>
    <w:rsid w:val="00951F24"/>
    <w:rsid w:val="00952A54"/>
    <w:rsid w:val="00953B68"/>
    <w:rsid w:val="00954335"/>
    <w:rsid w:val="00955A4B"/>
    <w:rsid w:val="00957D8F"/>
    <w:rsid w:val="0096094C"/>
    <w:rsid w:val="00961CC1"/>
    <w:rsid w:val="00965DFA"/>
    <w:rsid w:val="00965F16"/>
    <w:rsid w:val="00971961"/>
    <w:rsid w:val="00971D4E"/>
    <w:rsid w:val="009760C3"/>
    <w:rsid w:val="00976BB7"/>
    <w:rsid w:val="00976E8A"/>
    <w:rsid w:val="00980800"/>
    <w:rsid w:val="00982C2B"/>
    <w:rsid w:val="00984888"/>
    <w:rsid w:val="0098557B"/>
    <w:rsid w:val="00991D50"/>
    <w:rsid w:val="00992ECC"/>
    <w:rsid w:val="0099326E"/>
    <w:rsid w:val="009947DC"/>
    <w:rsid w:val="009961CE"/>
    <w:rsid w:val="009A2AAD"/>
    <w:rsid w:val="009B1814"/>
    <w:rsid w:val="009B41C9"/>
    <w:rsid w:val="009B58AF"/>
    <w:rsid w:val="009B6697"/>
    <w:rsid w:val="009B7142"/>
    <w:rsid w:val="009B7F9A"/>
    <w:rsid w:val="009C037F"/>
    <w:rsid w:val="009C1A0B"/>
    <w:rsid w:val="009C2BB4"/>
    <w:rsid w:val="009C7386"/>
    <w:rsid w:val="009D54B1"/>
    <w:rsid w:val="009E05EF"/>
    <w:rsid w:val="009E3103"/>
    <w:rsid w:val="009E685F"/>
    <w:rsid w:val="009F11B9"/>
    <w:rsid w:val="009F2968"/>
    <w:rsid w:val="009F2FE7"/>
    <w:rsid w:val="009F30A5"/>
    <w:rsid w:val="009F45E9"/>
    <w:rsid w:val="009F46DF"/>
    <w:rsid w:val="009F5241"/>
    <w:rsid w:val="009F5B7F"/>
    <w:rsid w:val="009F5F50"/>
    <w:rsid w:val="009F7482"/>
    <w:rsid w:val="009F7516"/>
    <w:rsid w:val="00A00C9A"/>
    <w:rsid w:val="00A04DBF"/>
    <w:rsid w:val="00A059AF"/>
    <w:rsid w:val="00A115AE"/>
    <w:rsid w:val="00A126AA"/>
    <w:rsid w:val="00A139EE"/>
    <w:rsid w:val="00A1742C"/>
    <w:rsid w:val="00A22745"/>
    <w:rsid w:val="00A23115"/>
    <w:rsid w:val="00A233D8"/>
    <w:rsid w:val="00A2418D"/>
    <w:rsid w:val="00A244EF"/>
    <w:rsid w:val="00A2472E"/>
    <w:rsid w:val="00A26CF7"/>
    <w:rsid w:val="00A3422A"/>
    <w:rsid w:val="00A4066F"/>
    <w:rsid w:val="00A410F9"/>
    <w:rsid w:val="00A436BD"/>
    <w:rsid w:val="00A44D14"/>
    <w:rsid w:val="00A45B33"/>
    <w:rsid w:val="00A50A4F"/>
    <w:rsid w:val="00A54997"/>
    <w:rsid w:val="00A55EFA"/>
    <w:rsid w:val="00A56610"/>
    <w:rsid w:val="00A61760"/>
    <w:rsid w:val="00A626A0"/>
    <w:rsid w:val="00A63E05"/>
    <w:rsid w:val="00A64E9F"/>
    <w:rsid w:val="00A67AD6"/>
    <w:rsid w:val="00A742DC"/>
    <w:rsid w:val="00A74A65"/>
    <w:rsid w:val="00A755BC"/>
    <w:rsid w:val="00A80401"/>
    <w:rsid w:val="00A8134A"/>
    <w:rsid w:val="00A820B1"/>
    <w:rsid w:val="00A82F2A"/>
    <w:rsid w:val="00A836D1"/>
    <w:rsid w:val="00A83DAE"/>
    <w:rsid w:val="00A85C43"/>
    <w:rsid w:val="00A860FE"/>
    <w:rsid w:val="00A90B3C"/>
    <w:rsid w:val="00A913BC"/>
    <w:rsid w:val="00A9210F"/>
    <w:rsid w:val="00A940AA"/>
    <w:rsid w:val="00A94E75"/>
    <w:rsid w:val="00A952B5"/>
    <w:rsid w:val="00A95C98"/>
    <w:rsid w:val="00A95EC0"/>
    <w:rsid w:val="00A9624E"/>
    <w:rsid w:val="00AA075A"/>
    <w:rsid w:val="00AA1114"/>
    <w:rsid w:val="00AA1121"/>
    <w:rsid w:val="00AB0B06"/>
    <w:rsid w:val="00AB2FC5"/>
    <w:rsid w:val="00AB5612"/>
    <w:rsid w:val="00AB63E1"/>
    <w:rsid w:val="00AB7AB6"/>
    <w:rsid w:val="00AC1C2B"/>
    <w:rsid w:val="00AC4FE3"/>
    <w:rsid w:val="00AC7747"/>
    <w:rsid w:val="00AD0391"/>
    <w:rsid w:val="00AD7BC8"/>
    <w:rsid w:val="00AE24C8"/>
    <w:rsid w:val="00AE3227"/>
    <w:rsid w:val="00AE3FE8"/>
    <w:rsid w:val="00AF34CB"/>
    <w:rsid w:val="00B01D1C"/>
    <w:rsid w:val="00B03A5B"/>
    <w:rsid w:val="00B05534"/>
    <w:rsid w:val="00B16D27"/>
    <w:rsid w:val="00B172A0"/>
    <w:rsid w:val="00B21CC4"/>
    <w:rsid w:val="00B27C52"/>
    <w:rsid w:val="00B34317"/>
    <w:rsid w:val="00B34943"/>
    <w:rsid w:val="00B408C0"/>
    <w:rsid w:val="00B40FB4"/>
    <w:rsid w:val="00B44E85"/>
    <w:rsid w:val="00B47748"/>
    <w:rsid w:val="00B50040"/>
    <w:rsid w:val="00B51C92"/>
    <w:rsid w:val="00B541B2"/>
    <w:rsid w:val="00B5471D"/>
    <w:rsid w:val="00B55DAF"/>
    <w:rsid w:val="00B612D2"/>
    <w:rsid w:val="00B61491"/>
    <w:rsid w:val="00B63BC9"/>
    <w:rsid w:val="00B64C60"/>
    <w:rsid w:val="00B65E04"/>
    <w:rsid w:val="00B701F4"/>
    <w:rsid w:val="00B70471"/>
    <w:rsid w:val="00B71599"/>
    <w:rsid w:val="00B71BDE"/>
    <w:rsid w:val="00B74F18"/>
    <w:rsid w:val="00B75BD5"/>
    <w:rsid w:val="00B77196"/>
    <w:rsid w:val="00B81AB3"/>
    <w:rsid w:val="00B8222D"/>
    <w:rsid w:val="00B849BC"/>
    <w:rsid w:val="00B85718"/>
    <w:rsid w:val="00B86026"/>
    <w:rsid w:val="00B9305E"/>
    <w:rsid w:val="00B95DF4"/>
    <w:rsid w:val="00B9789C"/>
    <w:rsid w:val="00BA0C1A"/>
    <w:rsid w:val="00BA1CAA"/>
    <w:rsid w:val="00BB0AB6"/>
    <w:rsid w:val="00BB1125"/>
    <w:rsid w:val="00BB62E8"/>
    <w:rsid w:val="00BB6DD3"/>
    <w:rsid w:val="00BC4151"/>
    <w:rsid w:val="00BC46BE"/>
    <w:rsid w:val="00BC7F20"/>
    <w:rsid w:val="00BD0B43"/>
    <w:rsid w:val="00BD4A33"/>
    <w:rsid w:val="00BE066D"/>
    <w:rsid w:val="00BE1FC8"/>
    <w:rsid w:val="00BE318B"/>
    <w:rsid w:val="00BE47BD"/>
    <w:rsid w:val="00BE5DF0"/>
    <w:rsid w:val="00BF1475"/>
    <w:rsid w:val="00BF320B"/>
    <w:rsid w:val="00BF66AA"/>
    <w:rsid w:val="00C057E9"/>
    <w:rsid w:val="00C0693A"/>
    <w:rsid w:val="00C06E5E"/>
    <w:rsid w:val="00C06F39"/>
    <w:rsid w:val="00C11163"/>
    <w:rsid w:val="00C13156"/>
    <w:rsid w:val="00C14636"/>
    <w:rsid w:val="00C160E8"/>
    <w:rsid w:val="00C16928"/>
    <w:rsid w:val="00C23285"/>
    <w:rsid w:val="00C305F4"/>
    <w:rsid w:val="00C30A6D"/>
    <w:rsid w:val="00C33287"/>
    <w:rsid w:val="00C35AF4"/>
    <w:rsid w:val="00C4380E"/>
    <w:rsid w:val="00C47B89"/>
    <w:rsid w:val="00C5163B"/>
    <w:rsid w:val="00C53545"/>
    <w:rsid w:val="00C53F0B"/>
    <w:rsid w:val="00C55664"/>
    <w:rsid w:val="00C57DF9"/>
    <w:rsid w:val="00C62986"/>
    <w:rsid w:val="00C63FD6"/>
    <w:rsid w:val="00C66C48"/>
    <w:rsid w:val="00C6740D"/>
    <w:rsid w:val="00C67F62"/>
    <w:rsid w:val="00C71632"/>
    <w:rsid w:val="00C7237A"/>
    <w:rsid w:val="00C73B8C"/>
    <w:rsid w:val="00C75405"/>
    <w:rsid w:val="00C759FE"/>
    <w:rsid w:val="00C75A45"/>
    <w:rsid w:val="00C76211"/>
    <w:rsid w:val="00C80445"/>
    <w:rsid w:val="00C83641"/>
    <w:rsid w:val="00C84AF1"/>
    <w:rsid w:val="00C86A28"/>
    <w:rsid w:val="00C901BB"/>
    <w:rsid w:val="00C91438"/>
    <w:rsid w:val="00C929FE"/>
    <w:rsid w:val="00C97A70"/>
    <w:rsid w:val="00CB3267"/>
    <w:rsid w:val="00CB3E45"/>
    <w:rsid w:val="00CB4944"/>
    <w:rsid w:val="00CB7D27"/>
    <w:rsid w:val="00CC1656"/>
    <w:rsid w:val="00CC31A3"/>
    <w:rsid w:val="00CC6A11"/>
    <w:rsid w:val="00CD045F"/>
    <w:rsid w:val="00CD2B03"/>
    <w:rsid w:val="00CD340A"/>
    <w:rsid w:val="00CD3C2C"/>
    <w:rsid w:val="00CD770E"/>
    <w:rsid w:val="00CE06FE"/>
    <w:rsid w:val="00CE0857"/>
    <w:rsid w:val="00CE5D82"/>
    <w:rsid w:val="00CE763A"/>
    <w:rsid w:val="00CE7A1C"/>
    <w:rsid w:val="00CE7FC7"/>
    <w:rsid w:val="00CF3320"/>
    <w:rsid w:val="00CF5768"/>
    <w:rsid w:val="00CF5E22"/>
    <w:rsid w:val="00CF5E54"/>
    <w:rsid w:val="00D002DD"/>
    <w:rsid w:val="00D01D65"/>
    <w:rsid w:val="00D03756"/>
    <w:rsid w:val="00D041F5"/>
    <w:rsid w:val="00D0601A"/>
    <w:rsid w:val="00D10683"/>
    <w:rsid w:val="00D16691"/>
    <w:rsid w:val="00D20639"/>
    <w:rsid w:val="00D22475"/>
    <w:rsid w:val="00D229D8"/>
    <w:rsid w:val="00D24914"/>
    <w:rsid w:val="00D24CE1"/>
    <w:rsid w:val="00D25D55"/>
    <w:rsid w:val="00D26E6B"/>
    <w:rsid w:val="00D270E1"/>
    <w:rsid w:val="00D40AA6"/>
    <w:rsid w:val="00D41424"/>
    <w:rsid w:val="00D4240D"/>
    <w:rsid w:val="00D42A15"/>
    <w:rsid w:val="00D444CD"/>
    <w:rsid w:val="00D4579D"/>
    <w:rsid w:val="00D45BC1"/>
    <w:rsid w:val="00D45E66"/>
    <w:rsid w:val="00D45E78"/>
    <w:rsid w:val="00D5242C"/>
    <w:rsid w:val="00D541D4"/>
    <w:rsid w:val="00D564FD"/>
    <w:rsid w:val="00D5656C"/>
    <w:rsid w:val="00D56E5A"/>
    <w:rsid w:val="00D67E6B"/>
    <w:rsid w:val="00D71737"/>
    <w:rsid w:val="00D72389"/>
    <w:rsid w:val="00D72F88"/>
    <w:rsid w:val="00D750AE"/>
    <w:rsid w:val="00D75945"/>
    <w:rsid w:val="00D903EE"/>
    <w:rsid w:val="00D91901"/>
    <w:rsid w:val="00D9325C"/>
    <w:rsid w:val="00D94FDE"/>
    <w:rsid w:val="00DA6649"/>
    <w:rsid w:val="00DA69DC"/>
    <w:rsid w:val="00DB0E81"/>
    <w:rsid w:val="00DB1880"/>
    <w:rsid w:val="00DB5EA2"/>
    <w:rsid w:val="00DB7D05"/>
    <w:rsid w:val="00DC1888"/>
    <w:rsid w:val="00DC3869"/>
    <w:rsid w:val="00DC4566"/>
    <w:rsid w:val="00DC74B6"/>
    <w:rsid w:val="00DC7A2F"/>
    <w:rsid w:val="00DC7AA5"/>
    <w:rsid w:val="00DD0BE7"/>
    <w:rsid w:val="00DD29AB"/>
    <w:rsid w:val="00DD3E2D"/>
    <w:rsid w:val="00DD4914"/>
    <w:rsid w:val="00DD709E"/>
    <w:rsid w:val="00DD77DF"/>
    <w:rsid w:val="00DE0C76"/>
    <w:rsid w:val="00DE0F83"/>
    <w:rsid w:val="00DE29AE"/>
    <w:rsid w:val="00DE39CF"/>
    <w:rsid w:val="00DE56C8"/>
    <w:rsid w:val="00DF206E"/>
    <w:rsid w:val="00DF3AA0"/>
    <w:rsid w:val="00DF3BFB"/>
    <w:rsid w:val="00DF5081"/>
    <w:rsid w:val="00DF7A8D"/>
    <w:rsid w:val="00E036A4"/>
    <w:rsid w:val="00E05F4F"/>
    <w:rsid w:val="00E06850"/>
    <w:rsid w:val="00E1007B"/>
    <w:rsid w:val="00E1469A"/>
    <w:rsid w:val="00E151C5"/>
    <w:rsid w:val="00E16512"/>
    <w:rsid w:val="00E16DCF"/>
    <w:rsid w:val="00E21BE3"/>
    <w:rsid w:val="00E267F7"/>
    <w:rsid w:val="00E26DF1"/>
    <w:rsid w:val="00E27EDD"/>
    <w:rsid w:val="00E37C1C"/>
    <w:rsid w:val="00E4042C"/>
    <w:rsid w:val="00E442EC"/>
    <w:rsid w:val="00E47B1D"/>
    <w:rsid w:val="00E50381"/>
    <w:rsid w:val="00E51ED9"/>
    <w:rsid w:val="00E52769"/>
    <w:rsid w:val="00E54BCD"/>
    <w:rsid w:val="00E55CBF"/>
    <w:rsid w:val="00E565DF"/>
    <w:rsid w:val="00E568EA"/>
    <w:rsid w:val="00E6010C"/>
    <w:rsid w:val="00E6152B"/>
    <w:rsid w:val="00E62457"/>
    <w:rsid w:val="00E636D9"/>
    <w:rsid w:val="00E75242"/>
    <w:rsid w:val="00E77D10"/>
    <w:rsid w:val="00E84949"/>
    <w:rsid w:val="00E84C2F"/>
    <w:rsid w:val="00E8559A"/>
    <w:rsid w:val="00E90ECE"/>
    <w:rsid w:val="00E973C8"/>
    <w:rsid w:val="00EA2552"/>
    <w:rsid w:val="00EA3205"/>
    <w:rsid w:val="00EA54C1"/>
    <w:rsid w:val="00EA5B85"/>
    <w:rsid w:val="00EB1123"/>
    <w:rsid w:val="00EB147E"/>
    <w:rsid w:val="00EB310F"/>
    <w:rsid w:val="00EB3814"/>
    <w:rsid w:val="00EC0DEA"/>
    <w:rsid w:val="00EC4B14"/>
    <w:rsid w:val="00EC5DC8"/>
    <w:rsid w:val="00EC75B6"/>
    <w:rsid w:val="00ED0837"/>
    <w:rsid w:val="00ED1435"/>
    <w:rsid w:val="00ED1AE8"/>
    <w:rsid w:val="00ED2FDF"/>
    <w:rsid w:val="00ED4730"/>
    <w:rsid w:val="00EE21BB"/>
    <w:rsid w:val="00EE2A85"/>
    <w:rsid w:val="00EE5C01"/>
    <w:rsid w:val="00EE7432"/>
    <w:rsid w:val="00EF0E87"/>
    <w:rsid w:val="00EF29FC"/>
    <w:rsid w:val="00EF3C7B"/>
    <w:rsid w:val="00EF6822"/>
    <w:rsid w:val="00F05493"/>
    <w:rsid w:val="00F0556C"/>
    <w:rsid w:val="00F1036B"/>
    <w:rsid w:val="00F14755"/>
    <w:rsid w:val="00F15E63"/>
    <w:rsid w:val="00F17BB0"/>
    <w:rsid w:val="00F21122"/>
    <w:rsid w:val="00F22EB9"/>
    <w:rsid w:val="00F23481"/>
    <w:rsid w:val="00F26EC1"/>
    <w:rsid w:val="00F2734A"/>
    <w:rsid w:val="00F27477"/>
    <w:rsid w:val="00F30184"/>
    <w:rsid w:val="00F40D83"/>
    <w:rsid w:val="00F41339"/>
    <w:rsid w:val="00F4792C"/>
    <w:rsid w:val="00F5074B"/>
    <w:rsid w:val="00F52F63"/>
    <w:rsid w:val="00F531BB"/>
    <w:rsid w:val="00F54022"/>
    <w:rsid w:val="00F56C0A"/>
    <w:rsid w:val="00F5717B"/>
    <w:rsid w:val="00F639DC"/>
    <w:rsid w:val="00F64457"/>
    <w:rsid w:val="00F67230"/>
    <w:rsid w:val="00F73305"/>
    <w:rsid w:val="00F74810"/>
    <w:rsid w:val="00F74A8F"/>
    <w:rsid w:val="00F76EA2"/>
    <w:rsid w:val="00F85ACA"/>
    <w:rsid w:val="00F91C91"/>
    <w:rsid w:val="00F92D5D"/>
    <w:rsid w:val="00F93082"/>
    <w:rsid w:val="00F95523"/>
    <w:rsid w:val="00FA1463"/>
    <w:rsid w:val="00FA3618"/>
    <w:rsid w:val="00FA3842"/>
    <w:rsid w:val="00FA3846"/>
    <w:rsid w:val="00FA4A59"/>
    <w:rsid w:val="00FB46B4"/>
    <w:rsid w:val="00FC1017"/>
    <w:rsid w:val="00FC35B2"/>
    <w:rsid w:val="00FC3B56"/>
    <w:rsid w:val="00FC7E0A"/>
    <w:rsid w:val="00FD4D72"/>
    <w:rsid w:val="00FE0F6F"/>
    <w:rsid w:val="00FE2C59"/>
    <w:rsid w:val="00FE3BF0"/>
    <w:rsid w:val="00FE5894"/>
    <w:rsid w:val="00FE6F23"/>
    <w:rsid w:val="00FF08BF"/>
    <w:rsid w:val="00FF28A3"/>
    <w:rsid w:val="00FF6F0F"/>
    <w:rsid w:val="01176470"/>
    <w:rsid w:val="016379F8"/>
    <w:rsid w:val="01E60F82"/>
    <w:rsid w:val="020A3D15"/>
    <w:rsid w:val="02B261A8"/>
    <w:rsid w:val="03066203"/>
    <w:rsid w:val="039B6AB6"/>
    <w:rsid w:val="042C64F2"/>
    <w:rsid w:val="051E3861"/>
    <w:rsid w:val="053D2164"/>
    <w:rsid w:val="092534B4"/>
    <w:rsid w:val="09451D91"/>
    <w:rsid w:val="0A873218"/>
    <w:rsid w:val="0B217051"/>
    <w:rsid w:val="0BF24227"/>
    <w:rsid w:val="0C854977"/>
    <w:rsid w:val="0D677294"/>
    <w:rsid w:val="0E9A13AD"/>
    <w:rsid w:val="100A6CBF"/>
    <w:rsid w:val="1097215C"/>
    <w:rsid w:val="13351494"/>
    <w:rsid w:val="141E5CED"/>
    <w:rsid w:val="17043F9F"/>
    <w:rsid w:val="177C3746"/>
    <w:rsid w:val="18186950"/>
    <w:rsid w:val="19E07AC2"/>
    <w:rsid w:val="1A544DDC"/>
    <w:rsid w:val="1A957785"/>
    <w:rsid w:val="1DC01D7D"/>
    <w:rsid w:val="1F302F8F"/>
    <w:rsid w:val="1F8B114C"/>
    <w:rsid w:val="20381E60"/>
    <w:rsid w:val="21570334"/>
    <w:rsid w:val="216B474B"/>
    <w:rsid w:val="21F21748"/>
    <w:rsid w:val="21FB6CBD"/>
    <w:rsid w:val="227D7D1E"/>
    <w:rsid w:val="22C33313"/>
    <w:rsid w:val="23BC1B42"/>
    <w:rsid w:val="23E622DA"/>
    <w:rsid w:val="23F90269"/>
    <w:rsid w:val="26111D01"/>
    <w:rsid w:val="26132CD8"/>
    <w:rsid w:val="26684DEA"/>
    <w:rsid w:val="277505F1"/>
    <w:rsid w:val="283B720C"/>
    <w:rsid w:val="284F3A32"/>
    <w:rsid w:val="2991739C"/>
    <w:rsid w:val="2C01040C"/>
    <w:rsid w:val="2D1B6E8E"/>
    <w:rsid w:val="308969B8"/>
    <w:rsid w:val="32675EBD"/>
    <w:rsid w:val="326B649A"/>
    <w:rsid w:val="33150784"/>
    <w:rsid w:val="33786C6B"/>
    <w:rsid w:val="34D37D31"/>
    <w:rsid w:val="34E343A8"/>
    <w:rsid w:val="35971CEB"/>
    <w:rsid w:val="373A764B"/>
    <w:rsid w:val="37DE5392"/>
    <w:rsid w:val="3846738A"/>
    <w:rsid w:val="38596772"/>
    <w:rsid w:val="38E7429F"/>
    <w:rsid w:val="39680D95"/>
    <w:rsid w:val="3DEE3F5E"/>
    <w:rsid w:val="3F1727F9"/>
    <w:rsid w:val="3FBD11ED"/>
    <w:rsid w:val="409C643D"/>
    <w:rsid w:val="418B2693"/>
    <w:rsid w:val="419932B0"/>
    <w:rsid w:val="42B2363D"/>
    <w:rsid w:val="42D97309"/>
    <w:rsid w:val="44F36FCB"/>
    <w:rsid w:val="450A4440"/>
    <w:rsid w:val="45491598"/>
    <w:rsid w:val="46353D38"/>
    <w:rsid w:val="485361FA"/>
    <w:rsid w:val="48BD131D"/>
    <w:rsid w:val="48F65DEF"/>
    <w:rsid w:val="49F84CBD"/>
    <w:rsid w:val="4ADF7AD3"/>
    <w:rsid w:val="4BC73D6A"/>
    <w:rsid w:val="4BCF0E70"/>
    <w:rsid w:val="4C7B316A"/>
    <w:rsid w:val="4D0203F9"/>
    <w:rsid w:val="4DDE553E"/>
    <w:rsid w:val="4FD168C2"/>
    <w:rsid w:val="506F2BF5"/>
    <w:rsid w:val="50A64FF7"/>
    <w:rsid w:val="51671993"/>
    <w:rsid w:val="52C53B20"/>
    <w:rsid w:val="535A04E8"/>
    <w:rsid w:val="536123C5"/>
    <w:rsid w:val="54043DD9"/>
    <w:rsid w:val="550404AF"/>
    <w:rsid w:val="55793211"/>
    <w:rsid w:val="55A04C5B"/>
    <w:rsid w:val="567E7F56"/>
    <w:rsid w:val="57712F6A"/>
    <w:rsid w:val="58916CB4"/>
    <w:rsid w:val="59F05457"/>
    <w:rsid w:val="5A83288A"/>
    <w:rsid w:val="5AE408C1"/>
    <w:rsid w:val="5B3367D1"/>
    <w:rsid w:val="5B9E10F3"/>
    <w:rsid w:val="5CA641F5"/>
    <w:rsid w:val="5D7F1464"/>
    <w:rsid w:val="5DC345C3"/>
    <w:rsid w:val="5E411FD8"/>
    <w:rsid w:val="5F07038E"/>
    <w:rsid w:val="611E0A40"/>
    <w:rsid w:val="61BA7522"/>
    <w:rsid w:val="627304A4"/>
    <w:rsid w:val="629B0A13"/>
    <w:rsid w:val="62E96861"/>
    <w:rsid w:val="63BD3800"/>
    <w:rsid w:val="64984A19"/>
    <w:rsid w:val="64F35B43"/>
    <w:rsid w:val="652A2534"/>
    <w:rsid w:val="65914B54"/>
    <w:rsid w:val="65E004B7"/>
    <w:rsid w:val="66864ADD"/>
    <w:rsid w:val="67562716"/>
    <w:rsid w:val="69FB592E"/>
    <w:rsid w:val="6BF121AA"/>
    <w:rsid w:val="6CC121A9"/>
    <w:rsid w:val="6CC735C3"/>
    <w:rsid w:val="6CC822A2"/>
    <w:rsid w:val="6E9D3431"/>
    <w:rsid w:val="6F91649F"/>
    <w:rsid w:val="708759EF"/>
    <w:rsid w:val="71EB0053"/>
    <w:rsid w:val="73712B5C"/>
    <w:rsid w:val="73EF5E2C"/>
    <w:rsid w:val="74256FD4"/>
    <w:rsid w:val="744D4D9A"/>
    <w:rsid w:val="746B663C"/>
    <w:rsid w:val="77155889"/>
    <w:rsid w:val="771F68AA"/>
    <w:rsid w:val="778107A9"/>
    <w:rsid w:val="77C86CEB"/>
    <w:rsid w:val="78B44971"/>
    <w:rsid w:val="78D11272"/>
    <w:rsid w:val="7A446AD8"/>
    <w:rsid w:val="7ADC58C8"/>
    <w:rsid w:val="7B794D2F"/>
    <w:rsid w:val="7B820EE3"/>
    <w:rsid w:val="7BC0769A"/>
    <w:rsid w:val="7C3E1270"/>
    <w:rsid w:val="7C533DA7"/>
    <w:rsid w:val="7C982FF6"/>
    <w:rsid w:val="7CB06A38"/>
    <w:rsid w:val="7D257D9C"/>
    <w:rsid w:val="7DBB735A"/>
    <w:rsid w:val="7E6D1D12"/>
    <w:rsid w:val="7F8E20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776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99"/>
    <w:qFormat/>
    <w:pPr>
      <w:spacing w:line="360" w:lineRule="auto"/>
      <w:ind w:firstLineChars="200" w:firstLine="640"/>
    </w:pPr>
    <w:rPr>
      <w:rFonts w:ascii="Times New Roman" w:eastAsia="仿宋" w:hAnsi="Times New Roman"/>
      <w:sz w:val="72"/>
      <w:szCs w:val="72"/>
    </w:rPr>
  </w:style>
  <w:style w:type="paragraph" w:styleId="a4">
    <w:name w:val="Title"/>
    <w:basedOn w:val="a"/>
    <w:next w:val="a"/>
    <w:link w:val="Char0"/>
    <w:uiPriority w:val="10"/>
    <w:qFormat/>
    <w:pPr>
      <w:spacing w:before="240" w:after="60"/>
      <w:jc w:val="center"/>
      <w:outlineLvl w:val="0"/>
    </w:pPr>
    <w:rPr>
      <w:rFonts w:asciiTheme="majorHAnsi" w:eastAsiaTheme="majorEastAsia" w:hAnsiTheme="majorHAnsi" w:cstheme="majorBidi"/>
      <w:b/>
      <w:bCs/>
      <w:sz w:val="32"/>
      <w:szCs w:val="32"/>
    </w:rPr>
  </w:style>
  <w:style w:type="paragraph" w:styleId="a5">
    <w:name w:val="annotation text"/>
    <w:basedOn w:val="a"/>
    <w:link w:val="Char1"/>
    <w:uiPriority w:val="99"/>
    <w:semiHidden/>
    <w:unhideWhenUsed/>
    <w:qFormat/>
    <w:pPr>
      <w:jc w:val="left"/>
    </w:p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tabs>
        <w:tab w:val="center" w:pos="4153"/>
        <w:tab w:val="right" w:pos="8306"/>
      </w:tabs>
      <w:snapToGrid w:val="0"/>
      <w:jc w:val="center"/>
    </w:pPr>
    <w:rPr>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a">
    <w:name w:val="annotation subject"/>
    <w:basedOn w:val="a5"/>
    <w:next w:val="a5"/>
    <w:link w:val="Char5"/>
    <w:uiPriority w:val="99"/>
    <w:semiHidden/>
    <w:unhideWhenUsed/>
    <w:qFormat/>
    <w:rPr>
      <w:b/>
      <w:bCs/>
    </w:rPr>
  </w:style>
  <w:style w:type="character" w:styleId="ab">
    <w:name w:val="Hyperlink"/>
    <w:basedOn w:val="a1"/>
    <w:uiPriority w:val="99"/>
    <w:semiHidden/>
    <w:unhideWhenUsed/>
    <w:qFormat/>
    <w:rPr>
      <w:color w:val="0000FF"/>
      <w:u w:val="single"/>
    </w:rPr>
  </w:style>
  <w:style w:type="character" w:styleId="ac">
    <w:name w:val="annotation reference"/>
    <w:basedOn w:val="a1"/>
    <w:uiPriority w:val="99"/>
    <w:semiHidden/>
    <w:unhideWhenUsed/>
    <w:qFormat/>
    <w:rPr>
      <w:sz w:val="21"/>
      <w:szCs w:val="21"/>
    </w:rPr>
  </w:style>
  <w:style w:type="character" w:customStyle="1" w:styleId="Char4">
    <w:name w:val="页眉 Char"/>
    <w:basedOn w:val="a1"/>
    <w:link w:val="a8"/>
    <w:uiPriority w:val="99"/>
    <w:qFormat/>
    <w:rPr>
      <w:sz w:val="18"/>
      <w:szCs w:val="18"/>
    </w:rPr>
  </w:style>
  <w:style w:type="character" w:customStyle="1" w:styleId="Char3">
    <w:name w:val="页脚 Char"/>
    <w:basedOn w:val="a1"/>
    <w:link w:val="a7"/>
    <w:uiPriority w:val="99"/>
    <w:qFormat/>
    <w:rPr>
      <w:sz w:val="18"/>
      <w:szCs w:val="18"/>
    </w:rPr>
  </w:style>
  <w:style w:type="character" w:customStyle="1" w:styleId="Char">
    <w:name w:val="正文文本 Char"/>
    <w:basedOn w:val="a1"/>
    <w:link w:val="a0"/>
    <w:uiPriority w:val="99"/>
    <w:qFormat/>
    <w:rPr>
      <w:rFonts w:ascii="Times New Roman" w:eastAsia="仿宋" w:hAnsi="Times New Roman"/>
      <w:sz w:val="72"/>
      <w:szCs w:val="72"/>
    </w:rPr>
  </w:style>
  <w:style w:type="character" w:customStyle="1" w:styleId="Char0">
    <w:name w:val="标题 Char"/>
    <w:basedOn w:val="a1"/>
    <w:link w:val="a4"/>
    <w:uiPriority w:val="10"/>
    <w:qFormat/>
    <w:rPr>
      <w:rFonts w:asciiTheme="majorHAnsi" w:eastAsiaTheme="majorEastAsia" w:hAnsiTheme="majorHAnsi" w:cstheme="majorBidi"/>
      <w:b/>
      <w:bCs/>
      <w:sz w:val="32"/>
      <w:szCs w:val="32"/>
    </w:rPr>
  </w:style>
  <w:style w:type="character" w:customStyle="1" w:styleId="Char1">
    <w:name w:val="批注文字 Char"/>
    <w:basedOn w:val="a1"/>
    <w:link w:val="a5"/>
    <w:uiPriority w:val="99"/>
    <w:semiHidden/>
    <w:qFormat/>
  </w:style>
  <w:style w:type="paragraph" w:customStyle="1" w:styleId="1">
    <w:name w:val="修订1"/>
    <w:hidden/>
    <w:uiPriority w:val="99"/>
    <w:semiHidden/>
    <w:qFormat/>
    <w:rPr>
      <w:kern w:val="2"/>
      <w:sz w:val="21"/>
      <w:szCs w:val="22"/>
    </w:rPr>
  </w:style>
  <w:style w:type="paragraph" w:styleId="ad">
    <w:name w:val="List Paragraph"/>
    <w:basedOn w:val="a"/>
    <w:uiPriority w:val="34"/>
    <w:qFormat/>
    <w:pPr>
      <w:ind w:firstLineChars="200" w:firstLine="420"/>
    </w:pPr>
  </w:style>
  <w:style w:type="character" w:customStyle="1" w:styleId="Char2">
    <w:name w:val="批注框文本 Char"/>
    <w:basedOn w:val="a1"/>
    <w:link w:val="a6"/>
    <w:uiPriority w:val="99"/>
    <w:semiHidden/>
    <w:qFormat/>
    <w:rPr>
      <w:sz w:val="18"/>
      <w:szCs w:val="18"/>
    </w:rPr>
  </w:style>
  <w:style w:type="character" w:customStyle="1" w:styleId="Char5">
    <w:name w:val="批注主题 Char"/>
    <w:basedOn w:val="Char1"/>
    <w:link w:val="aa"/>
    <w:uiPriority w:val="99"/>
    <w:semiHidden/>
    <w:qFormat/>
    <w:rPr>
      <w:b/>
      <w:bCs/>
    </w:rPr>
  </w:style>
  <w:style w:type="paragraph" w:customStyle="1" w:styleId="2">
    <w:name w:val="修订2"/>
    <w:hidden/>
    <w:uiPriority w:val="99"/>
    <w:unhideWhenUsed/>
    <w:qFormat/>
    <w:rPr>
      <w:kern w:val="2"/>
      <w:sz w:val="21"/>
      <w:szCs w:val="22"/>
    </w:rPr>
  </w:style>
  <w:style w:type="paragraph" w:customStyle="1" w:styleId="3">
    <w:name w:val="修订3"/>
    <w:hidden/>
    <w:uiPriority w:val="99"/>
    <w:semiHidden/>
    <w:qFormat/>
    <w:rPr>
      <w:kern w:val="2"/>
      <w:sz w:val="21"/>
      <w:szCs w:val="22"/>
    </w:rPr>
  </w:style>
  <w:style w:type="paragraph" w:customStyle="1" w:styleId="4">
    <w:name w:val="修订4"/>
    <w:hidden/>
    <w:uiPriority w:val="99"/>
    <w:unhideWhenUsed/>
    <w:qFormat/>
    <w:rPr>
      <w:kern w:val="2"/>
      <w:sz w:val="21"/>
      <w:szCs w:val="22"/>
    </w:rPr>
  </w:style>
  <w:style w:type="paragraph" w:customStyle="1" w:styleId="5">
    <w:name w:val="修订5"/>
    <w:hidden/>
    <w:uiPriority w:val="99"/>
    <w:semiHidden/>
    <w:rPr>
      <w:kern w:val="2"/>
      <w:sz w:val="21"/>
      <w:szCs w:val="22"/>
    </w:rPr>
  </w:style>
  <w:style w:type="paragraph" w:styleId="ae">
    <w:name w:val="Revision"/>
    <w:hidden/>
    <w:uiPriority w:val="99"/>
    <w:unhideWhenUsed/>
    <w:rsid w:val="001F1EF6"/>
    <w:rPr>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link w:val="Char"/>
    <w:uiPriority w:val="99"/>
    <w:qFormat/>
    <w:pPr>
      <w:spacing w:line="360" w:lineRule="auto"/>
      <w:ind w:firstLineChars="200" w:firstLine="640"/>
    </w:pPr>
    <w:rPr>
      <w:rFonts w:ascii="Times New Roman" w:eastAsia="仿宋" w:hAnsi="Times New Roman"/>
      <w:sz w:val="72"/>
      <w:szCs w:val="72"/>
    </w:rPr>
  </w:style>
  <w:style w:type="paragraph" w:styleId="a4">
    <w:name w:val="Title"/>
    <w:basedOn w:val="a"/>
    <w:next w:val="a"/>
    <w:link w:val="Char0"/>
    <w:uiPriority w:val="10"/>
    <w:qFormat/>
    <w:pPr>
      <w:spacing w:before="240" w:after="60"/>
      <w:jc w:val="center"/>
      <w:outlineLvl w:val="0"/>
    </w:pPr>
    <w:rPr>
      <w:rFonts w:asciiTheme="majorHAnsi" w:eastAsiaTheme="majorEastAsia" w:hAnsiTheme="majorHAnsi" w:cstheme="majorBidi"/>
      <w:b/>
      <w:bCs/>
      <w:sz w:val="32"/>
      <w:szCs w:val="32"/>
    </w:rPr>
  </w:style>
  <w:style w:type="paragraph" w:styleId="a5">
    <w:name w:val="annotation text"/>
    <w:basedOn w:val="a"/>
    <w:link w:val="Char1"/>
    <w:uiPriority w:val="99"/>
    <w:semiHidden/>
    <w:unhideWhenUsed/>
    <w:qFormat/>
    <w:pPr>
      <w:jc w:val="left"/>
    </w:pPr>
  </w:style>
  <w:style w:type="paragraph" w:styleId="a6">
    <w:name w:val="Balloon Text"/>
    <w:basedOn w:val="a"/>
    <w:link w:val="Char2"/>
    <w:uiPriority w:val="99"/>
    <w:semiHidden/>
    <w:unhideWhenUsed/>
    <w:qFormat/>
    <w:rPr>
      <w:sz w:val="18"/>
      <w:szCs w:val="18"/>
    </w:rPr>
  </w:style>
  <w:style w:type="paragraph" w:styleId="a7">
    <w:name w:val="footer"/>
    <w:basedOn w:val="a"/>
    <w:link w:val="Char3"/>
    <w:uiPriority w:val="99"/>
    <w:unhideWhenUsed/>
    <w:qFormat/>
    <w:pPr>
      <w:tabs>
        <w:tab w:val="center" w:pos="4153"/>
        <w:tab w:val="right" w:pos="8306"/>
      </w:tabs>
      <w:snapToGrid w:val="0"/>
      <w:jc w:val="left"/>
    </w:pPr>
    <w:rPr>
      <w:sz w:val="18"/>
      <w:szCs w:val="18"/>
    </w:rPr>
  </w:style>
  <w:style w:type="paragraph" w:styleId="a8">
    <w:name w:val="header"/>
    <w:basedOn w:val="a"/>
    <w:link w:val="Char4"/>
    <w:uiPriority w:val="99"/>
    <w:unhideWhenUsed/>
    <w:qFormat/>
    <w:pPr>
      <w:tabs>
        <w:tab w:val="center" w:pos="4153"/>
        <w:tab w:val="right" w:pos="8306"/>
      </w:tabs>
      <w:snapToGrid w:val="0"/>
      <w:jc w:val="center"/>
    </w:pPr>
    <w:rPr>
      <w:sz w:val="18"/>
      <w:szCs w:val="18"/>
    </w:rPr>
  </w:style>
  <w:style w:type="paragraph" w:styleId="a9">
    <w:name w:val="Normal (Web)"/>
    <w:basedOn w:val="a"/>
    <w:uiPriority w:val="99"/>
    <w:semiHidden/>
    <w:unhideWhenUsed/>
    <w:pPr>
      <w:widowControl/>
      <w:spacing w:before="100" w:beforeAutospacing="1" w:after="100" w:afterAutospacing="1"/>
      <w:jc w:val="left"/>
    </w:pPr>
    <w:rPr>
      <w:rFonts w:ascii="宋体" w:eastAsia="宋体" w:hAnsi="宋体" w:cs="宋体"/>
      <w:kern w:val="0"/>
      <w:sz w:val="24"/>
      <w:szCs w:val="24"/>
    </w:rPr>
  </w:style>
  <w:style w:type="paragraph" w:styleId="aa">
    <w:name w:val="annotation subject"/>
    <w:basedOn w:val="a5"/>
    <w:next w:val="a5"/>
    <w:link w:val="Char5"/>
    <w:uiPriority w:val="99"/>
    <w:semiHidden/>
    <w:unhideWhenUsed/>
    <w:qFormat/>
    <w:rPr>
      <w:b/>
      <w:bCs/>
    </w:rPr>
  </w:style>
  <w:style w:type="character" w:styleId="ab">
    <w:name w:val="Hyperlink"/>
    <w:basedOn w:val="a1"/>
    <w:uiPriority w:val="99"/>
    <w:semiHidden/>
    <w:unhideWhenUsed/>
    <w:qFormat/>
    <w:rPr>
      <w:color w:val="0000FF"/>
      <w:u w:val="single"/>
    </w:rPr>
  </w:style>
  <w:style w:type="character" w:styleId="ac">
    <w:name w:val="annotation reference"/>
    <w:basedOn w:val="a1"/>
    <w:uiPriority w:val="99"/>
    <w:semiHidden/>
    <w:unhideWhenUsed/>
    <w:qFormat/>
    <w:rPr>
      <w:sz w:val="21"/>
      <w:szCs w:val="21"/>
    </w:rPr>
  </w:style>
  <w:style w:type="character" w:customStyle="1" w:styleId="Char4">
    <w:name w:val="页眉 Char"/>
    <w:basedOn w:val="a1"/>
    <w:link w:val="a8"/>
    <w:uiPriority w:val="99"/>
    <w:qFormat/>
    <w:rPr>
      <w:sz w:val="18"/>
      <w:szCs w:val="18"/>
    </w:rPr>
  </w:style>
  <w:style w:type="character" w:customStyle="1" w:styleId="Char3">
    <w:name w:val="页脚 Char"/>
    <w:basedOn w:val="a1"/>
    <w:link w:val="a7"/>
    <w:uiPriority w:val="99"/>
    <w:qFormat/>
    <w:rPr>
      <w:sz w:val="18"/>
      <w:szCs w:val="18"/>
    </w:rPr>
  </w:style>
  <w:style w:type="character" w:customStyle="1" w:styleId="Char">
    <w:name w:val="正文文本 Char"/>
    <w:basedOn w:val="a1"/>
    <w:link w:val="a0"/>
    <w:uiPriority w:val="99"/>
    <w:qFormat/>
    <w:rPr>
      <w:rFonts w:ascii="Times New Roman" w:eastAsia="仿宋" w:hAnsi="Times New Roman"/>
      <w:sz w:val="72"/>
      <w:szCs w:val="72"/>
    </w:rPr>
  </w:style>
  <w:style w:type="character" w:customStyle="1" w:styleId="Char0">
    <w:name w:val="标题 Char"/>
    <w:basedOn w:val="a1"/>
    <w:link w:val="a4"/>
    <w:uiPriority w:val="10"/>
    <w:qFormat/>
    <w:rPr>
      <w:rFonts w:asciiTheme="majorHAnsi" w:eastAsiaTheme="majorEastAsia" w:hAnsiTheme="majorHAnsi" w:cstheme="majorBidi"/>
      <w:b/>
      <w:bCs/>
      <w:sz w:val="32"/>
      <w:szCs w:val="32"/>
    </w:rPr>
  </w:style>
  <w:style w:type="character" w:customStyle="1" w:styleId="Char1">
    <w:name w:val="批注文字 Char"/>
    <w:basedOn w:val="a1"/>
    <w:link w:val="a5"/>
    <w:uiPriority w:val="99"/>
    <w:semiHidden/>
    <w:qFormat/>
  </w:style>
  <w:style w:type="paragraph" w:customStyle="1" w:styleId="1">
    <w:name w:val="修订1"/>
    <w:hidden/>
    <w:uiPriority w:val="99"/>
    <w:semiHidden/>
    <w:qFormat/>
    <w:rPr>
      <w:kern w:val="2"/>
      <w:sz w:val="21"/>
      <w:szCs w:val="22"/>
    </w:rPr>
  </w:style>
  <w:style w:type="paragraph" w:styleId="ad">
    <w:name w:val="List Paragraph"/>
    <w:basedOn w:val="a"/>
    <w:uiPriority w:val="34"/>
    <w:qFormat/>
    <w:pPr>
      <w:ind w:firstLineChars="200" w:firstLine="420"/>
    </w:pPr>
  </w:style>
  <w:style w:type="character" w:customStyle="1" w:styleId="Char2">
    <w:name w:val="批注框文本 Char"/>
    <w:basedOn w:val="a1"/>
    <w:link w:val="a6"/>
    <w:uiPriority w:val="99"/>
    <w:semiHidden/>
    <w:qFormat/>
    <w:rPr>
      <w:sz w:val="18"/>
      <w:szCs w:val="18"/>
    </w:rPr>
  </w:style>
  <w:style w:type="character" w:customStyle="1" w:styleId="Char5">
    <w:name w:val="批注主题 Char"/>
    <w:basedOn w:val="Char1"/>
    <w:link w:val="aa"/>
    <w:uiPriority w:val="99"/>
    <w:semiHidden/>
    <w:qFormat/>
    <w:rPr>
      <w:b/>
      <w:bCs/>
    </w:rPr>
  </w:style>
  <w:style w:type="paragraph" w:customStyle="1" w:styleId="2">
    <w:name w:val="修订2"/>
    <w:hidden/>
    <w:uiPriority w:val="99"/>
    <w:unhideWhenUsed/>
    <w:qFormat/>
    <w:rPr>
      <w:kern w:val="2"/>
      <w:sz w:val="21"/>
      <w:szCs w:val="22"/>
    </w:rPr>
  </w:style>
  <w:style w:type="paragraph" w:customStyle="1" w:styleId="3">
    <w:name w:val="修订3"/>
    <w:hidden/>
    <w:uiPriority w:val="99"/>
    <w:semiHidden/>
    <w:qFormat/>
    <w:rPr>
      <w:kern w:val="2"/>
      <w:sz w:val="21"/>
      <w:szCs w:val="22"/>
    </w:rPr>
  </w:style>
  <w:style w:type="paragraph" w:customStyle="1" w:styleId="4">
    <w:name w:val="修订4"/>
    <w:hidden/>
    <w:uiPriority w:val="99"/>
    <w:unhideWhenUsed/>
    <w:qFormat/>
    <w:rPr>
      <w:kern w:val="2"/>
      <w:sz w:val="21"/>
      <w:szCs w:val="22"/>
    </w:rPr>
  </w:style>
  <w:style w:type="paragraph" w:customStyle="1" w:styleId="5">
    <w:name w:val="修订5"/>
    <w:hidden/>
    <w:uiPriority w:val="99"/>
    <w:semiHidden/>
    <w:rPr>
      <w:kern w:val="2"/>
      <w:sz w:val="21"/>
      <w:szCs w:val="22"/>
    </w:rPr>
  </w:style>
  <w:style w:type="paragraph" w:styleId="ae">
    <w:name w:val="Revision"/>
    <w:hidden/>
    <w:uiPriority w:val="99"/>
    <w:unhideWhenUsed/>
    <w:rsid w:val="001F1EF6"/>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348C8C-6C4B-4E2F-9450-1AE96AC7D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9</Pages>
  <Words>580</Words>
  <Characters>3310</Characters>
  <Application>Microsoft Office Word</Application>
  <DocSecurity>0</DocSecurity>
  <Lines>27</Lines>
  <Paragraphs>7</Paragraphs>
  <ScaleCrop>false</ScaleCrop>
  <Company>China</Company>
  <LinksUpToDate>false</LinksUpToDate>
  <CharactersWithSpaces>3883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Wang Heng</dc:creator>
  <cp:lastModifiedBy>user</cp:lastModifiedBy>
  <cp:revision>8</cp:revision>
  <cp:lastPrinted>2023-09-04T10:53:00Z</cp:lastPrinted>
  <dcterms:created xsi:type="dcterms:W3CDTF">2023-09-05T10:50:00Z</dcterms:created>
  <dcterms:modified xsi:type="dcterms:W3CDTF">2023-09-20T09:26:00Z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68BD1DD4150E454BB231BA73F24BB031_13</vt:lpwstr>
  </property>
</Properties>
</file>